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3"/>
        <w:gridCol w:w="1950"/>
        <w:gridCol w:w="971"/>
        <w:gridCol w:w="1611"/>
        <w:gridCol w:w="2035"/>
      </w:tblGrid>
      <w:tr w:rsidR="00BC138E" w:rsidRPr="00BC138E" w14:paraId="3FC3E472" w14:textId="77777777" w:rsidTr="00BC138E">
        <w:trPr>
          <w:tblHeader/>
          <w:jc w:val="center"/>
        </w:trPr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A171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24F2A4C0" w14:textId="77777777" w:rsidR="00BC138E" w:rsidRPr="00BC138E" w:rsidRDefault="00BC138E" w:rsidP="00BC138E">
            <w:pPr>
              <w:ind w:left="0" w:firstLine="0"/>
              <w:jc w:val="center"/>
              <w:rPr>
                <w:rFonts w:ascii="Helvetica" w:eastAsia="Times New Roman" w:hAnsi="Helvetica" w:cs="Times New Roman"/>
                <w:caps/>
                <w:color w:val="FFFFFF"/>
                <w:spacing w:val="12"/>
                <w:sz w:val="19"/>
                <w:szCs w:val="19"/>
              </w:rPr>
            </w:pPr>
            <w:r w:rsidRPr="00BC138E">
              <w:rPr>
                <w:rFonts w:ascii="Helvetica" w:eastAsia="Times New Roman" w:hAnsi="Helvetica" w:cs="Times New Roman"/>
                <w:caps/>
                <w:color w:val="FFFFFF"/>
                <w:spacing w:val="12"/>
                <w:sz w:val="19"/>
                <w:szCs w:val="19"/>
              </w:rPr>
              <w:t>CRITERIA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5000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0BA72C2D" w14:textId="77777777" w:rsidR="00BC138E" w:rsidRPr="00BC138E" w:rsidRDefault="00BC138E" w:rsidP="00BC138E">
            <w:pPr>
              <w:ind w:left="0" w:firstLine="0"/>
              <w:jc w:val="center"/>
              <w:rPr>
                <w:rFonts w:ascii="Helvetica" w:eastAsia="Times New Roman" w:hAnsi="Helvetica" w:cs="Times New Roman"/>
                <w:caps/>
                <w:color w:val="FFFFFF"/>
                <w:spacing w:val="12"/>
                <w:sz w:val="19"/>
                <w:szCs w:val="19"/>
              </w:rPr>
            </w:pPr>
            <w:r w:rsidRPr="00BC138E">
              <w:rPr>
                <w:rFonts w:ascii="Helvetica" w:eastAsia="Times New Roman" w:hAnsi="Helvetica" w:cs="Times New Roman"/>
                <w:caps/>
                <w:color w:val="FFFFFF"/>
                <w:spacing w:val="12"/>
                <w:sz w:val="19"/>
                <w:szCs w:val="19"/>
              </w:rPr>
              <w:t>NON-PERFORMANCE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0A00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27566655" w14:textId="77777777" w:rsidR="00BC138E" w:rsidRPr="00BC138E" w:rsidRDefault="00BC138E" w:rsidP="00BC138E">
            <w:pPr>
              <w:ind w:left="0" w:firstLine="0"/>
              <w:jc w:val="center"/>
              <w:rPr>
                <w:rFonts w:ascii="Helvetica" w:eastAsia="Times New Roman" w:hAnsi="Helvetica" w:cs="Times New Roman"/>
                <w:caps/>
                <w:color w:val="FFFFFF"/>
                <w:spacing w:val="12"/>
                <w:sz w:val="19"/>
                <w:szCs w:val="19"/>
              </w:rPr>
            </w:pPr>
            <w:r w:rsidRPr="00BC138E">
              <w:rPr>
                <w:rFonts w:ascii="Helvetica" w:eastAsia="Times New Roman" w:hAnsi="Helvetica" w:cs="Times New Roman"/>
                <w:caps/>
                <w:color w:val="FFFFFF"/>
                <w:spacing w:val="12"/>
                <w:sz w:val="19"/>
                <w:szCs w:val="19"/>
              </w:rPr>
              <w:t>BASIC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00945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38A09642" w14:textId="77777777" w:rsidR="00BC138E" w:rsidRPr="00BC138E" w:rsidRDefault="00BC138E" w:rsidP="00BC138E">
            <w:pPr>
              <w:ind w:left="0" w:firstLine="0"/>
              <w:jc w:val="center"/>
              <w:rPr>
                <w:rFonts w:ascii="Helvetica" w:eastAsia="Times New Roman" w:hAnsi="Helvetica" w:cs="Times New Roman"/>
                <w:caps/>
                <w:color w:val="FFFFFF"/>
                <w:spacing w:val="12"/>
                <w:sz w:val="19"/>
                <w:szCs w:val="19"/>
              </w:rPr>
            </w:pPr>
            <w:r w:rsidRPr="00BC138E">
              <w:rPr>
                <w:rFonts w:ascii="Helvetica" w:eastAsia="Times New Roman" w:hAnsi="Helvetica" w:cs="Times New Roman"/>
                <w:caps/>
                <w:color w:val="FFFFFF"/>
                <w:spacing w:val="12"/>
                <w:sz w:val="19"/>
                <w:szCs w:val="19"/>
              </w:rPr>
              <w:t>PROFICIENT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0D4F27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03B1317B" w14:textId="77777777" w:rsidR="00BC138E" w:rsidRPr="00BC138E" w:rsidRDefault="00BC138E" w:rsidP="00BC138E">
            <w:pPr>
              <w:ind w:left="0" w:firstLine="0"/>
              <w:jc w:val="center"/>
              <w:rPr>
                <w:rFonts w:ascii="Helvetica" w:eastAsia="Times New Roman" w:hAnsi="Helvetica" w:cs="Times New Roman"/>
                <w:caps/>
                <w:color w:val="FFFFFF"/>
                <w:spacing w:val="12"/>
                <w:sz w:val="19"/>
                <w:szCs w:val="19"/>
              </w:rPr>
            </w:pPr>
            <w:r w:rsidRPr="00BC138E">
              <w:rPr>
                <w:rFonts w:ascii="Helvetica" w:eastAsia="Times New Roman" w:hAnsi="Helvetica" w:cs="Times New Roman"/>
                <w:caps/>
                <w:color w:val="FFFFFF"/>
                <w:spacing w:val="12"/>
                <w:sz w:val="19"/>
                <w:szCs w:val="19"/>
              </w:rPr>
              <w:t>DISTINGUISHED</w:t>
            </w:r>
          </w:p>
        </w:tc>
      </w:tr>
      <w:tr w:rsidR="00BC138E" w:rsidRPr="00BC138E" w14:paraId="43FC5D2A" w14:textId="77777777" w:rsidTr="00BC138E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91FBC0F" w14:textId="77777777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6"/>
                <w:szCs w:val="26"/>
              </w:rPr>
            </w:pPr>
            <w:r w:rsidRPr="00BC138E">
              <w:rPr>
                <w:rFonts w:ascii="Helvetica" w:eastAsia="Times New Roman" w:hAnsi="Helvetica" w:cs="Times New Roman"/>
                <w:color w:val="333333"/>
                <w:sz w:val="29"/>
                <w:szCs w:val="29"/>
              </w:rPr>
              <w:t>Analyze the psychological, biological, and cultural issues related to an identified human sexuality issue.</w:t>
            </w:r>
            <w:r w:rsidRPr="00BC138E">
              <w:rPr>
                <w:rFonts w:ascii="Helvetica" w:eastAsia="Times New Roman" w:hAnsi="Helvetica" w:cs="Times New Roman"/>
                <w:color w:val="333333"/>
                <w:sz w:val="29"/>
                <w:szCs w:val="29"/>
              </w:rPr>
              <w:br/>
              <w:t>20%</w:t>
            </w:r>
          </w:p>
        </w:tc>
        <w:tc>
          <w:tcPr>
            <w:tcW w:w="27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17E72B4" w14:textId="788B70D6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B032267" w14:textId="68C8C070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24BC068" w14:textId="17851D7B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F211A57" w14:textId="77777777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  <w:r w:rsidRPr="00BC138E"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  <w:t>Analyzes the psychological, biological, and cultural issues related to an identified human sexuality issue and discusses the potential impact on current professional practices.</w:t>
            </w:r>
          </w:p>
        </w:tc>
      </w:tr>
      <w:tr w:rsidR="00BC138E" w:rsidRPr="00BC138E" w14:paraId="1677504A" w14:textId="77777777" w:rsidTr="00BC138E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38EDAC4" w14:textId="77777777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6"/>
                <w:szCs w:val="26"/>
              </w:rPr>
            </w:pPr>
            <w:r w:rsidRPr="00BC138E">
              <w:rPr>
                <w:rFonts w:ascii="Helvetica" w:eastAsia="Times New Roman" w:hAnsi="Helvetica" w:cs="Times New Roman"/>
                <w:color w:val="333333"/>
                <w:sz w:val="29"/>
                <w:szCs w:val="29"/>
              </w:rPr>
              <w:t>Explain the role that the anatomy and physiology of human sexuality plays regarding an identified human sexuality issue.</w:t>
            </w:r>
            <w:r w:rsidRPr="00BC138E">
              <w:rPr>
                <w:rFonts w:ascii="Helvetica" w:eastAsia="Times New Roman" w:hAnsi="Helvetica" w:cs="Times New Roman"/>
                <w:color w:val="333333"/>
                <w:sz w:val="29"/>
                <w:szCs w:val="29"/>
              </w:rPr>
              <w:br/>
              <w:t>20%</w:t>
            </w:r>
          </w:p>
        </w:tc>
        <w:tc>
          <w:tcPr>
            <w:tcW w:w="27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A6B681E" w14:textId="151756D7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5863BB6" w14:textId="4F449510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9AD95C6" w14:textId="1874AE04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357B2E8" w14:textId="77777777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  <w:r w:rsidRPr="00BC138E"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  <w:t>Analyzes the role that the anatomy and physiology of human sexuality plays regarding an identified human sexuality issue and provides relevant, documented examples.</w:t>
            </w:r>
          </w:p>
        </w:tc>
      </w:tr>
      <w:tr w:rsidR="00BC138E" w:rsidRPr="00BC138E" w14:paraId="629BB483" w14:textId="77777777" w:rsidTr="00BC138E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A4FF0D5" w14:textId="77777777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6"/>
                <w:szCs w:val="26"/>
              </w:rPr>
            </w:pPr>
            <w:proofErr w:type="gramStart"/>
            <w:r w:rsidRPr="00BC138E">
              <w:rPr>
                <w:rFonts w:ascii="Helvetica" w:eastAsia="Times New Roman" w:hAnsi="Helvetica" w:cs="Times New Roman"/>
                <w:color w:val="333333"/>
                <w:sz w:val="29"/>
                <w:szCs w:val="29"/>
              </w:rPr>
              <w:t>Compare and contrast</w:t>
            </w:r>
            <w:proofErr w:type="gramEnd"/>
            <w:r w:rsidRPr="00BC138E">
              <w:rPr>
                <w:rFonts w:ascii="Helvetica" w:eastAsia="Times New Roman" w:hAnsi="Helvetica" w:cs="Times New Roman"/>
                <w:color w:val="333333"/>
                <w:sz w:val="29"/>
                <w:szCs w:val="29"/>
              </w:rPr>
              <w:t xml:space="preserve"> identified methods for dealing with an identified human sexuality issue.</w:t>
            </w:r>
            <w:r w:rsidRPr="00BC138E">
              <w:rPr>
                <w:rFonts w:ascii="Helvetica" w:eastAsia="Times New Roman" w:hAnsi="Helvetica" w:cs="Times New Roman"/>
                <w:color w:val="333333"/>
                <w:sz w:val="29"/>
                <w:szCs w:val="29"/>
              </w:rPr>
              <w:br/>
              <w:t>20%</w:t>
            </w:r>
          </w:p>
        </w:tc>
        <w:tc>
          <w:tcPr>
            <w:tcW w:w="27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7D7264B" w14:textId="74110F66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3E50275" w14:textId="04A97599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39C1BF8" w14:textId="0207EA05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6E9CE49" w14:textId="77777777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  <w:proofErr w:type="gramStart"/>
            <w:r w:rsidRPr="00BC138E"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  <w:t>Compares and contrasts</w:t>
            </w:r>
            <w:proofErr w:type="gramEnd"/>
            <w:r w:rsidRPr="00BC138E"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  <w:t xml:space="preserve"> identified methods for dealing with an identified human sexuality issue; identifies the strengths and weaknesses of each source.</w:t>
            </w:r>
          </w:p>
        </w:tc>
      </w:tr>
      <w:tr w:rsidR="00BC138E" w:rsidRPr="00BC138E" w14:paraId="2230C4AC" w14:textId="77777777" w:rsidTr="00BC138E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A68F84F" w14:textId="77777777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6"/>
                <w:szCs w:val="26"/>
              </w:rPr>
            </w:pPr>
            <w:r w:rsidRPr="00BC138E">
              <w:rPr>
                <w:rFonts w:ascii="Helvetica" w:eastAsia="Times New Roman" w:hAnsi="Helvetica" w:cs="Times New Roman"/>
                <w:color w:val="333333"/>
                <w:sz w:val="29"/>
                <w:szCs w:val="29"/>
              </w:rPr>
              <w:lastRenderedPageBreak/>
              <w:t>Communicate in a manner that is scholarly, professional, and consistent with expectations for members of the psychological professions.</w:t>
            </w:r>
            <w:r w:rsidRPr="00BC138E">
              <w:rPr>
                <w:rFonts w:ascii="Helvetica" w:eastAsia="Times New Roman" w:hAnsi="Helvetica" w:cs="Times New Roman"/>
                <w:color w:val="333333"/>
                <w:sz w:val="29"/>
                <w:szCs w:val="29"/>
              </w:rPr>
              <w:br/>
              <w:t>20%</w:t>
            </w:r>
          </w:p>
        </w:tc>
        <w:tc>
          <w:tcPr>
            <w:tcW w:w="27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0AA5B2" w14:textId="3EEE7664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B8383F1" w14:textId="12937B50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F698C25" w14:textId="4D88C251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F3227E1" w14:textId="77777777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  <w:r w:rsidRPr="00BC138E"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  <w:t>Communicates in a manner that is scholarly, professional, and consistent with expectations for members of the psychological professions and creates a paper that adheres to APA guidelines and is free of errors that might detract from its meaning.</w:t>
            </w:r>
          </w:p>
        </w:tc>
      </w:tr>
      <w:tr w:rsidR="00BC138E" w:rsidRPr="00BC138E" w14:paraId="7172C361" w14:textId="77777777" w:rsidTr="00BC138E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3F5BD78" w14:textId="77777777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6"/>
                <w:szCs w:val="26"/>
              </w:rPr>
            </w:pPr>
            <w:r w:rsidRPr="00BC138E">
              <w:rPr>
                <w:rFonts w:ascii="Helvetica" w:eastAsia="Times New Roman" w:hAnsi="Helvetica" w:cs="Times New Roman"/>
                <w:color w:val="333333"/>
                <w:sz w:val="29"/>
                <w:szCs w:val="29"/>
              </w:rPr>
              <w:t>Use modern online tools such as PowerPoint with presentation notes for professional communication. </w:t>
            </w:r>
            <w:r w:rsidRPr="00BC138E">
              <w:rPr>
                <w:rFonts w:ascii="Helvetica" w:eastAsia="Times New Roman" w:hAnsi="Helvetica" w:cs="Times New Roman"/>
                <w:color w:val="333333"/>
                <w:sz w:val="29"/>
                <w:szCs w:val="29"/>
              </w:rPr>
              <w:br/>
              <w:t>20%</w:t>
            </w:r>
          </w:p>
        </w:tc>
        <w:tc>
          <w:tcPr>
            <w:tcW w:w="27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5728D45" w14:textId="70227723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6A26063" w14:textId="17609AE1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E58AB61" w14:textId="5D40BB5C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AB373EB" w14:textId="77777777" w:rsidR="00BC138E" w:rsidRPr="00BC138E" w:rsidRDefault="00BC138E" w:rsidP="00BC138E">
            <w:pPr>
              <w:ind w:left="0" w:firstLine="0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  <w:r w:rsidRPr="00BC138E"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  <w:t>Demonstrates technical mastery of PowerPoint communication tool; the presentation notes are comprehensive.</w:t>
            </w:r>
          </w:p>
        </w:tc>
      </w:tr>
    </w:tbl>
    <w:p w14:paraId="228CB26B" w14:textId="77777777" w:rsidR="00D22618" w:rsidRDefault="00BC138E"/>
    <w:sectPr w:rsidR="00D22618" w:rsidSect="008D1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8E"/>
    <w:rsid w:val="00215137"/>
    <w:rsid w:val="00304376"/>
    <w:rsid w:val="00443070"/>
    <w:rsid w:val="008D1305"/>
    <w:rsid w:val="00A754BC"/>
    <w:rsid w:val="00BC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DCEB"/>
  <w15:chartTrackingRefBased/>
  <w15:docId w15:val="{45775EFC-35C5-455D-A77C-82B154EC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1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Jones</dc:creator>
  <cp:keywords/>
  <dc:description/>
  <cp:lastModifiedBy>Cynthia Jones</cp:lastModifiedBy>
  <cp:revision>1</cp:revision>
  <dcterms:created xsi:type="dcterms:W3CDTF">2018-08-20T19:45:00Z</dcterms:created>
  <dcterms:modified xsi:type="dcterms:W3CDTF">2018-08-20T19:51:00Z</dcterms:modified>
</cp:coreProperties>
</file>