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hanging="360"/>
        <w:jc w:val="center"/>
      </w:pPr>
      <w:r>
        <w:t>managerial abilities</w:t>
      </w:r>
    </w:p>
    <w:p>
      <w:pPr>
        <w:ind w:left="720" w:hanging="360"/>
        <w:jc w:val="center"/>
      </w:pPr>
    </w:p>
    <w:p>
      <w:pPr>
        <w:pStyle w:val="6"/>
        <w:numPr>
          <w:ilvl w:val="0"/>
          <w:numId w:val="1"/>
        </w:numPr>
        <w:rPr>
          <w:rFonts w:ascii="Times New Roman" w:hAnsi="Times New Roman" w:eastAsia="Times New Roman" w:cs="Times New Roman"/>
        </w:rPr>
      </w:pPr>
      <w:r>
        <w:rPr>
          <w:rFonts w:ascii="Times New Roman" w:hAnsi="Times New Roman" w:eastAsia="Times New Roman" w:cs="Times New Roman"/>
          <w:b/>
          <w:bCs/>
          <w:color w:val="222222"/>
          <w:highlight w:val="yellow"/>
          <w:shd w:val="clear" w:color="auto" w:fill="FFFFFF"/>
        </w:rPr>
        <w:t>Quantitative Analysis</w:t>
      </w:r>
      <w:r>
        <w:rPr>
          <w:rFonts w:ascii="Times New Roman" w:hAnsi="Times New Roman" w:eastAsia="Times New Roman" w:cs="Times New Roman"/>
          <w:color w:val="222222"/>
          <w:shd w:val="clear" w:color="auto" w:fill="FFFFFF"/>
        </w:rPr>
        <w:t xml:space="preserve"> - is the ability to visualize, articulate and solve complex problems and make decisions based on available information.</w:t>
      </w:r>
      <w:r>
        <w:rPr>
          <w:rFonts w:ascii="Times New Roman" w:hAnsi="Times New Roman" w:eastAsia="Times New Roman" w:cs="Times New Roman"/>
          <w:color w:val="303030"/>
        </w:rPr>
        <w:t> Ideally, analytical thinking is how someone identifies a problem and subsequently provides a solution</w:t>
      </w:r>
    </w:p>
    <w:p>
      <w:pPr>
        <w:rPr>
          <w:rFonts w:ascii="Times New Roman" w:hAnsi="Times New Roman" w:eastAsia="Times New Roman" w:cs="Times New Roman"/>
        </w:rPr>
      </w:pPr>
    </w:p>
    <w:p>
      <w:pPr>
        <w:pStyle w:val="6"/>
        <w:numPr>
          <w:ilvl w:val="0"/>
          <w:numId w:val="1"/>
        </w:numPr>
        <w:rPr>
          <w:rFonts w:ascii="Times New Roman" w:hAnsi="Times New Roman" w:eastAsia="Times New Roman" w:cs="Times New Roman"/>
        </w:rPr>
      </w:pPr>
      <w:r>
        <w:rPr>
          <w:rFonts w:ascii="Times New Roman" w:hAnsi="Times New Roman" w:eastAsia="Times New Roman" w:cs="Times New Roman"/>
          <w:b/>
          <w:bCs/>
          <w:highlight w:val="yellow"/>
        </w:rPr>
        <w:t>Conflict Management</w:t>
      </w:r>
      <w:r>
        <w:rPr>
          <w:rFonts w:ascii="Times New Roman" w:hAnsi="Times New Roman" w:eastAsia="Times New Roman" w:cs="Times New Roman"/>
        </w:rPr>
        <w:t xml:space="preserve"> - </w:t>
      </w:r>
      <w:r>
        <w:rPr>
          <w:rFonts w:ascii="Times New Roman" w:hAnsi="Times New Roman" w:eastAsia="Times New Roman" w:cs="Times New Roman"/>
          <w:color w:val="222222"/>
          <w:shd w:val="clear" w:color="auto" w:fill="FFFFFF"/>
        </w:rPr>
        <w:t>The ability to avoid the poor communication or interpersonal tension can easily cause simple disagreements to flare up into resentment or worse. To also aim for professionals in the schoolwork should not be to avoid conflict, but to resolve it in an effective manner. The ability to see a situation from someone else’s viewpoint, and to understand their needs, motivations, and possible misunderstandings, is critical to effective conflict management.</w:t>
      </w:r>
    </w:p>
    <w:p>
      <w:pPr>
        <w:rPr>
          <w:rFonts w:ascii="Times New Roman" w:hAnsi="Times New Roman" w:eastAsia="Times New Roman" w:cs="Times New Roman"/>
        </w:rPr>
      </w:pPr>
    </w:p>
    <w:p>
      <w:pPr>
        <w:ind w:left="720" w:hanging="360"/>
        <w:jc w:val="center"/>
      </w:pPr>
    </w:p>
    <w:p>
      <w:pPr>
        <w:ind w:left="720" w:hanging="360"/>
        <w:jc w:val="center"/>
      </w:pPr>
    </w:p>
    <w:p>
      <w:pPr>
        <w:pStyle w:val="6"/>
        <w:rPr>
          <w:rFonts w:ascii="Times New Roman" w:hAnsi="Times New Roman" w:cs="Times New Roman"/>
        </w:rPr>
      </w:pPr>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64BB"/>
    <w:multiLevelType w:val="multilevel"/>
    <w:tmpl w:val="298764BB"/>
    <w:lvl w:ilvl="0" w:tentative="0">
      <w:start w:val="1"/>
      <w:numFmt w:val="decimal"/>
      <w:lvlText w:val="%1."/>
      <w:lvlJc w:val="left"/>
      <w:pPr>
        <w:ind w:left="720" w:hanging="360"/>
      </w:pPr>
      <w:rPr>
        <w:rFonts w:hint="default" w:ascii="Arial" w:hAnsi="Arial" w:cs="Arial"/>
        <w:b/>
        <w:color w:val="2222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31"/>
    <w:rsid w:val="000E5831"/>
    <w:rsid w:val="00723585"/>
    <w:rsid w:val="008124D6"/>
    <w:rsid w:val="0092418C"/>
    <w:rsid w:val="1FCD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rFonts w:ascii="Times New Roman" w:hAnsi="Times New Roman" w:cs="Times New Roman"/>
      <w:sz w:val="18"/>
      <w:szCs w:val="18"/>
    </w:rPr>
  </w:style>
  <w:style w:type="character" w:customStyle="1" w:styleId="5">
    <w:name w:val="apple-converted-space"/>
    <w:basedOn w:val="3"/>
    <w:uiPriority w:val="0"/>
  </w:style>
  <w:style w:type="paragraph" w:styleId="6">
    <w:name w:val="List Paragraph"/>
    <w:basedOn w:val="1"/>
    <w:qFormat/>
    <w:uiPriority w:val="34"/>
    <w:pPr>
      <w:ind w:left="720"/>
      <w:contextualSpacing/>
    </w:pPr>
  </w:style>
  <w:style w:type="character" w:customStyle="1" w:styleId="7">
    <w:name w:val="Balloon Text Char"/>
    <w:basedOn w:val="3"/>
    <w:link w:val="2"/>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112</Words>
  <Characters>640</Characters>
  <Lines>5</Lines>
  <Paragraphs>1</Paragraphs>
  <TotalTime>0</TotalTime>
  <ScaleCrop>false</ScaleCrop>
  <LinksUpToDate>false</LinksUpToDate>
  <CharactersWithSpaces>751</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2020-12-12T04:15:00Z</dcterms:created>
  <dc:creator/>
  <cp:lastModifiedBy/>
  <dcterms:modified xsi:type="dcterms:W3CDTF">2020-12-12T04:33:02Z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