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before="240" w:after="120"/>
        <w:rPr>
          <w:rFonts w:ascii="Times New Roman" w:hAnsi="Times New Roman" w:cs="Times New Roman"/>
          <w:b/>
          <w:sz w:val="36"/>
          <w:szCs w:val="36"/>
        </w:rPr>
      </w:pPr>
      <w:bookmarkStart w:id="0" w:name="_GoBack"/>
      <w:bookmarkEnd w:id="0"/>
      <w:r>
        <w:rPr>
          <w:rFonts w:ascii="Times New Roman" w:hAnsi="Times New Roman" w:cs="Times New Roman"/>
          <w:b/>
          <w:bCs w:val="0"/>
          <w:sz w:val="36"/>
          <w:szCs w:val="36"/>
        </w:rPr>
        <w:t>Functional Health Patterns Community Assessment Guide</w:t>
      </w:r>
    </w:p>
    <w:p>
      <w:pPr>
        <w:pStyle w:val="67"/>
        <w:numPr>
          <w:ilvl w:val="0"/>
          <w:numId w:val="0"/>
        </w:numPr>
        <w:ind w:left="0" w:firstLine="0"/>
        <w:rPr>
          <w:rFonts w:ascii="Times New Roman" w:hAnsi="Times New Roman" w:cs="Times New Roman"/>
          <w:b/>
          <w:sz w:val="36"/>
          <w:szCs w:val="36"/>
        </w:rPr>
      </w:pPr>
    </w:p>
    <w:p>
      <w:pPr>
        <w:pStyle w:val="71"/>
        <w:rPr>
          <w:rFonts w:ascii="Times New Roman" w:hAnsi="Times New Roman" w:cs="Times New Roman"/>
          <w:b/>
          <w:sz w:val="24"/>
          <w:szCs w:val="24"/>
        </w:rPr>
      </w:pPr>
      <w:r>
        <w:rPr>
          <w:rFonts w:ascii="Times New Roman" w:hAnsi="Times New Roman" w:cs="Times New Roman"/>
          <w:b/>
          <w:sz w:val="24"/>
          <w:szCs w:val="24"/>
        </w:rPr>
        <w:t>Functional Health Pattern (FHP) Template Directions:</w:t>
      </w:r>
    </w:p>
    <w:p>
      <w:pPr>
        <w:pStyle w:val="68"/>
        <w:ind w:firstLine="0"/>
      </w:pPr>
      <w:r>
        <w:rPr>
          <w:rFonts w:cs="Times New Roman"/>
          <w:szCs w:val="24"/>
        </w:rPr>
        <w:t xml:space="preserve">This FHP template is to be used for organizing community assessment data in preparation for completion of the topic assignment. Address every bulleted statement in each section with data or rationale for deferral. You may also add additional bullet points if applicable to your community. </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Value/Belief Pattern</w:t>
      </w:r>
    </w:p>
    <w:p>
      <w:pPr>
        <w:pStyle w:val="64"/>
        <w:numPr>
          <w:ilvl w:val="0"/>
          <w:numId w:val="4"/>
        </w:numPr>
        <w:spacing w:before="0" w:after="0"/>
        <w:ind w:left="360" w:hanging="360"/>
        <w:contextualSpacing/>
      </w:pPr>
      <w:r>
        <w:t xml:space="preserve">Predominant ethnic and cultural groups along with beliefs related to health. </w:t>
      </w:r>
    </w:p>
    <w:p>
      <w:pPr>
        <w:pStyle w:val="64"/>
        <w:numPr>
          <w:ilvl w:val="0"/>
          <w:numId w:val="4"/>
        </w:numPr>
        <w:spacing w:before="0" w:after="0"/>
        <w:ind w:left="360" w:hanging="360"/>
        <w:contextualSpacing/>
      </w:pPr>
      <w:r>
        <w:t xml:space="preserve">Predominant spiritual beliefs in the community that may influence health. </w:t>
      </w:r>
    </w:p>
    <w:p>
      <w:pPr>
        <w:pStyle w:val="64"/>
        <w:numPr>
          <w:ilvl w:val="0"/>
          <w:numId w:val="4"/>
        </w:numPr>
        <w:spacing w:before="0" w:after="0"/>
        <w:ind w:left="360" w:hanging="360"/>
        <w:contextualSpacing/>
      </w:pPr>
      <w:r>
        <w:t>Availability of spiritual resources within or near the community (churches/chapels, synagogues, chaplains, Bible studies, sacraments, self-help groups, support groups, etc.).</w:t>
      </w:r>
    </w:p>
    <w:p>
      <w:pPr>
        <w:pStyle w:val="64"/>
        <w:numPr>
          <w:ilvl w:val="0"/>
          <w:numId w:val="4"/>
        </w:numPr>
        <w:spacing w:before="0" w:after="0"/>
        <w:ind w:left="360" w:hanging="360"/>
        <w:contextualSpacing/>
      </w:pPr>
      <w:r>
        <w:t>Do the community members value health promotion measures? What is the evidence that they do or do not (e.g., involvement in education, fundraising events, etc.)?</w:t>
      </w:r>
    </w:p>
    <w:p>
      <w:pPr>
        <w:pStyle w:val="64"/>
        <w:numPr>
          <w:ilvl w:val="0"/>
          <w:numId w:val="4"/>
        </w:numPr>
        <w:spacing w:before="0" w:after="0"/>
        <w:ind w:left="360" w:hanging="360"/>
        <w:contextualSpacing/>
      </w:pPr>
      <w:r>
        <w:t>What does the community value? How is this evident?</w:t>
      </w:r>
    </w:p>
    <w:p>
      <w:pPr>
        <w:pStyle w:val="64"/>
        <w:numPr>
          <w:ilvl w:val="0"/>
          <w:numId w:val="4"/>
        </w:numPr>
        <w:spacing w:before="0" w:after="0"/>
        <w:ind w:left="360" w:hanging="360"/>
        <w:contextualSpacing/>
      </w:pPr>
      <w:r>
        <w:t>On what do the community members spend their money? Are funds adequate?</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Health Perception/Management</w:t>
      </w:r>
    </w:p>
    <w:p>
      <w:pPr>
        <w:pStyle w:val="64"/>
        <w:numPr>
          <w:ilvl w:val="0"/>
          <w:numId w:val="4"/>
        </w:numPr>
        <w:spacing w:before="0" w:after="0"/>
        <w:ind w:left="360" w:hanging="360"/>
        <w:contextualSpacing/>
      </w:pPr>
      <w:r>
        <w:t>Predominant health problems: Compare at least one health problem to a credible statistic (CDC, county, or state).</w:t>
      </w:r>
    </w:p>
    <w:p>
      <w:pPr>
        <w:pStyle w:val="64"/>
        <w:numPr>
          <w:ilvl w:val="0"/>
          <w:numId w:val="4"/>
        </w:numPr>
        <w:spacing w:before="0" w:after="0"/>
        <w:ind w:left="360" w:hanging="360"/>
        <w:contextualSpacing/>
      </w:pPr>
      <w:r>
        <w:t xml:space="preserve">Immunization rates (age appropriate). </w:t>
      </w:r>
    </w:p>
    <w:p>
      <w:pPr>
        <w:pStyle w:val="64"/>
        <w:numPr>
          <w:ilvl w:val="0"/>
          <w:numId w:val="4"/>
        </w:numPr>
        <w:spacing w:before="0" w:after="0"/>
        <w:ind w:left="360" w:hanging="360"/>
        <w:contextualSpacing/>
      </w:pPr>
      <w:r>
        <w:t>Appropriate death rates and causes, if applicable.</w:t>
      </w:r>
    </w:p>
    <w:p>
      <w:pPr>
        <w:pStyle w:val="64"/>
        <w:numPr>
          <w:ilvl w:val="0"/>
          <w:numId w:val="4"/>
        </w:numPr>
        <w:spacing w:before="0" w:after="0"/>
        <w:ind w:left="360" w:hanging="360"/>
        <w:contextualSpacing/>
      </w:pPr>
      <w:r>
        <w:t xml:space="preserve">Prevention programs (dental, fire, fitness, safety, etc.): Does the community think these are sufficient? </w:t>
      </w:r>
    </w:p>
    <w:p>
      <w:pPr>
        <w:pStyle w:val="64"/>
        <w:numPr>
          <w:ilvl w:val="0"/>
          <w:numId w:val="4"/>
        </w:numPr>
        <w:spacing w:before="0" w:after="0"/>
        <w:ind w:left="360" w:hanging="360"/>
        <w:contextualSpacing/>
      </w:pPr>
      <w:r>
        <w:t>Available health professionals, health resources within the community, and usage.</w:t>
      </w:r>
    </w:p>
    <w:p>
      <w:pPr>
        <w:pStyle w:val="64"/>
        <w:numPr>
          <w:ilvl w:val="0"/>
          <w:numId w:val="4"/>
        </w:numPr>
        <w:spacing w:before="0" w:after="0"/>
        <w:ind w:left="360" w:hanging="360"/>
        <w:contextualSpacing/>
      </w:pPr>
      <w:r>
        <w:t>Common referrals to outside agencies.</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Nutrition/Metabolic</w:t>
      </w:r>
    </w:p>
    <w:p>
      <w:pPr>
        <w:pStyle w:val="64"/>
        <w:numPr>
          <w:ilvl w:val="0"/>
          <w:numId w:val="4"/>
        </w:numPr>
        <w:spacing w:before="0" w:after="0"/>
        <w:ind w:left="360" w:hanging="360"/>
        <w:contextualSpacing/>
      </w:pPr>
      <w:r>
        <w:t xml:space="preserve">Indicators of nutrient deficiencies. </w:t>
      </w:r>
    </w:p>
    <w:p>
      <w:pPr>
        <w:pStyle w:val="64"/>
        <w:numPr>
          <w:ilvl w:val="0"/>
          <w:numId w:val="4"/>
        </w:numPr>
        <w:spacing w:before="0" w:after="0"/>
        <w:ind w:left="360" w:hanging="360"/>
        <w:contextualSpacing/>
      </w:pPr>
      <w:r>
        <w:t xml:space="preserve">Obesity rates or percentages: Compare to CDC statistics. </w:t>
      </w:r>
    </w:p>
    <w:p>
      <w:pPr>
        <w:pStyle w:val="64"/>
        <w:numPr>
          <w:ilvl w:val="0"/>
          <w:numId w:val="4"/>
        </w:numPr>
        <w:spacing w:before="0" w:after="0"/>
        <w:ind w:left="360" w:hanging="360"/>
        <w:contextualSpacing/>
      </w:pPr>
      <w:r>
        <w:t>Affordability of food/available discounts or food programs and usage (e.g., WIC, food boxes, soup kitchens, meals-on-wheels, food stamps, senior discounts, employee discounts, etc.).</w:t>
      </w:r>
    </w:p>
    <w:p>
      <w:pPr>
        <w:pStyle w:val="64"/>
        <w:numPr>
          <w:ilvl w:val="0"/>
          <w:numId w:val="4"/>
        </w:numPr>
        <w:spacing w:before="0" w:after="0"/>
        <w:ind w:left="360" w:hanging="360"/>
        <w:contextualSpacing/>
      </w:pPr>
      <w:r>
        <w:t>Availability of water (e.g., number and quality of drinking fountains).</w:t>
      </w:r>
    </w:p>
    <w:p>
      <w:pPr>
        <w:pStyle w:val="64"/>
        <w:numPr>
          <w:ilvl w:val="0"/>
          <w:numId w:val="4"/>
        </w:numPr>
        <w:spacing w:before="0" w:after="0"/>
        <w:ind w:left="360" w:hanging="360"/>
        <w:contextualSpacing/>
      </w:pPr>
      <w:r>
        <w:t xml:space="preserve">Fast food and junk food accessibility (vending machines). </w:t>
      </w:r>
    </w:p>
    <w:p>
      <w:pPr>
        <w:pStyle w:val="64"/>
        <w:numPr>
          <w:ilvl w:val="0"/>
          <w:numId w:val="4"/>
        </w:numPr>
        <w:spacing w:before="0" w:after="0"/>
        <w:ind w:left="360" w:hanging="360"/>
        <w:contextualSpacing/>
      </w:pPr>
      <w:r>
        <w:t>Evidence of healthy food consumption or unhealthy food consumption (trash, long lines, observations, etc.).</w:t>
      </w:r>
    </w:p>
    <w:p>
      <w:pPr>
        <w:pStyle w:val="64"/>
        <w:numPr>
          <w:ilvl w:val="0"/>
          <w:numId w:val="4"/>
        </w:numPr>
        <w:spacing w:before="0" w:after="0"/>
        <w:ind w:left="360" w:hanging="360"/>
        <w:contextualSpacing/>
      </w:pPr>
      <w:r>
        <w:t>Provisions for special diets, if applicable.</w:t>
      </w:r>
    </w:p>
    <w:p>
      <w:pPr>
        <w:pStyle w:val="64"/>
        <w:numPr>
          <w:ilvl w:val="0"/>
          <w:numId w:val="4"/>
        </w:numPr>
        <w:spacing w:before="0" w:after="0"/>
        <w:ind w:left="360" w:hanging="360"/>
        <w:contextualSpacing/>
      </w:pPr>
      <w:r>
        <w:t>For schools (in addition to above):</w:t>
      </w:r>
    </w:p>
    <w:p>
      <w:pPr>
        <w:pStyle w:val="64"/>
        <w:numPr>
          <w:ilvl w:val="1"/>
          <w:numId w:val="4"/>
        </w:numPr>
        <w:spacing w:before="0" w:after="0"/>
        <w:ind w:left="360" w:hanging="360"/>
        <w:contextualSpacing/>
      </w:pPr>
      <w:r>
        <w:t>Nutritional content of food in cafeteria and vending machines: Compare to ARS 15-242/The Arizona Nutrition Standards (or other state standards based on residence)</w:t>
      </w:r>
    </w:p>
    <w:p>
      <w:pPr>
        <w:pStyle w:val="64"/>
        <w:numPr>
          <w:ilvl w:val="1"/>
          <w:numId w:val="4"/>
        </w:numPr>
        <w:spacing w:before="0" w:after="0"/>
        <w:ind w:left="360" w:hanging="360"/>
        <w:contextualSpacing/>
      </w:pPr>
      <w:r>
        <w:t>Amount of free or reduced lunch</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Elimination (Environmental Health Concerns)</w:t>
      </w:r>
    </w:p>
    <w:p>
      <w:pPr>
        <w:pStyle w:val="64"/>
        <w:numPr>
          <w:ilvl w:val="0"/>
          <w:numId w:val="4"/>
        </w:numPr>
        <w:spacing w:before="0" w:after="0"/>
        <w:ind w:left="360" w:hanging="360"/>
        <w:contextualSpacing/>
        <w:rPr>
          <w:lang w:val="fr-FR"/>
        </w:rPr>
      </w:pPr>
      <w:r>
        <w:rPr>
          <w:lang w:val="fr-FR"/>
        </w:rPr>
        <w:t>Common air contaminants’ impact on the community.</w:t>
      </w:r>
    </w:p>
    <w:p>
      <w:pPr>
        <w:pStyle w:val="64"/>
        <w:numPr>
          <w:ilvl w:val="0"/>
          <w:numId w:val="4"/>
        </w:numPr>
        <w:spacing w:before="0" w:after="0"/>
        <w:ind w:left="360" w:hanging="360"/>
        <w:contextualSpacing/>
      </w:pPr>
      <w:r>
        <w:rPr>
          <w:lang w:val="fr-FR"/>
        </w:rPr>
        <w:t xml:space="preserve">Noise. </w:t>
      </w:r>
    </w:p>
    <w:p>
      <w:pPr>
        <w:pStyle w:val="64"/>
        <w:numPr>
          <w:ilvl w:val="0"/>
          <w:numId w:val="4"/>
        </w:numPr>
        <w:spacing w:before="0" w:after="0"/>
        <w:ind w:left="360" w:hanging="360"/>
        <w:contextualSpacing/>
      </w:pPr>
      <w:r>
        <w:t xml:space="preserve">Waste disposal. </w:t>
      </w:r>
    </w:p>
    <w:p>
      <w:pPr>
        <w:pStyle w:val="64"/>
        <w:numPr>
          <w:ilvl w:val="0"/>
          <w:numId w:val="4"/>
        </w:numPr>
        <w:spacing w:before="0" w:after="0"/>
        <w:ind w:left="360" w:hanging="360"/>
        <w:contextualSpacing/>
      </w:pPr>
      <w:r>
        <w:t xml:space="preserve">Pest control: Is the community notified of pesticides usage? </w:t>
      </w:r>
    </w:p>
    <w:p>
      <w:pPr>
        <w:pStyle w:val="64"/>
        <w:numPr>
          <w:ilvl w:val="0"/>
          <w:numId w:val="4"/>
        </w:numPr>
        <w:spacing w:before="0" w:after="0"/>
        <w:ind w:left="360" w:hanging="360"/>
        <w:contextualSpacing/>
      </w:pPr>
      <w:r>
        <w:t>Hygiene practices (laundry services, hand washing, etc.).</w:t>
      </w:r>
    </w:p>
    <w:p>
      <w:pPr>
        <w:pStyle w:val="64"/>
        <w:numPr>
          <w:ilvl w:val="0"/>
          <w:numId w:val="4"/>
        </w:numPr>
        <w:spacing w:before="0" w:after="0"/>
        <w:ind w:left="360" w:hanging="360"/>
        <w:contextualSpacing/>
      </w:pPr>
      <w:r>
        <w:t>Bathrooms: Number of bathrooms; inspect for cleanliness, supplies, if possible.</w:t>
      </w:r>
    </w:p>
    <w:p>
      <w:pPr>
        <w:pStyle w:val="64"/>
        <w:numPr>
          <w:ilvl w:val="0"/>
          <w:numId w:val="4"/>
        </w:numPr>
        <w:spacing w:before="0" w:after="0"/>
        <w:ind w:left="360" w:hanging="360"/>
        <w:contextualSpacing/>
      </w:pPr>
      <w:r>
        <w:t>Universal precaution practices of health providers, teachers, members (if applicable).</w:t>
      </w:r>
    </w:p>
    <w:p>
      <w:pPr>
        <w:pStyle w:val="64"/>
        <w:numPr>
          <w:ilvl w:val="0"/>
          <w:numId w:val="4"/>
        </w:numPr>
        <w:spacing w:before="0" w:after="0"/>
        <w:ind w:left="360" w:hanging="360"/>
        <w:contextualSpacing/>
      </w:pPr>
      <w:r>
        <w:t>Temperature controls (e.g., within buildings, outside shade structures).</w:t>
      </w:r>
    </w:p>
    <w:p>
      <w:pPr>
        <w:pStyle w:val="64"/>
        <w:numPr>
          <w:ilvl w:val="0"/>
          <w:numId w:val="4"/>
        </w:numPr>
        <w:spacing w:before="0" w:after="0"/>
        <w:ind w:left="360" w:hanging="360"/>
        <w:contextualSpacing/>
      </w:pPr>
      <w:r>
        <w:t>Safety (committee, security guards, crossing guards, badges, locked campuses).</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Activity/Exercise</w:t>
      </w:r>
    </w:p>
    <w:p>
      <w:pPr>
        <w:pStyle w:val="64"/>
        <w:numPr>
          <w:ilvl w:val="0"/>
          <w:numId w:val="4"/>
        </w:numPr>
        <w:spacing w:before="0" w:after="0"/>
        <w:ind w:left="360" w:hanging="360"/>
        <w:contextualSpacing/>
      </w:pPr>
      <w:r>
        <w:t>Community fitness programs (gym discounts, P.E., recess, sports, access to YMCA, etc.).</w:t>
      </w:r>
    </w:p>
    <w:p>
      <w:pPr>
        <w:pStyle w:val="64"/>
        <w:numPr>
          <w:ilvl w:val="0"/>
          <w:numId w:val="4"/>
        </w:numPr>
        <w:spacing w:before="0" w:after="0"/>
        <w:ind w:left="360" w:hanging="360"/>
        <w:contextualSpacing/>
      </w:pPr>
      <w:r>
        <w:t>Recreational facilities and usage (gym, playgrounds, bike paths, hiking trails, courts, pools, etc.).</w:t>
      </w:r>
    </w:p>
    <w:p>
      <w:pPr>
        <w:pStyle w:val="64"/>
        <w:numPr>
          <w:ilvl w:val="0"/>
          <w:numId w:val="4"/>
        </w:numPr>
        <w:spacing w:before="0" w:after="0"/>
        <w:ind w:left="360" w:hanging="360"/>
        <w:contextualSpacing/>
      </w:pPr>
      <w:r>
        <w:t>Safety programs (rules and regulations, safety training, incentives, athletic trainers, etc.).</w:t>
      </w:r>
    </w:p>
    <w:p>
      <w:pPr>
        <w:pStyle w:val="64"/>
        <w:numPr>
          <w:ilvl w:val="0"/>
          <w:numId w:val="4"/>
        </w:numPr>
        <w:spacing w:before="0" w:after="0"/>
        <w:ind w:left="360" w:hanging="360"/>
        <w:contextualSpacing/>
      </w:pPr>
      <w:r>
        <w:t>Injury statistics or most common injuries.</w:t>
      </w:r>
    </w:p>
    <w:p>
      <w:pPr>
        <w:pStyle w:val="64"/>
        <w:numPr>
          <w:ilvl w:val="0"/>
          <w:numId w:val="4"/>
        </w:numPr>
        <w:spacing w:before="0" w:after="0"/>
        <w:ind w:left="360" w:hanging="360"/>
        <w:contextualSpacing/>
      </w:pPr>
      <w:r>
        <w:t>Evidence of sedentary leisure activities (amount of time watching TV, videos, and computer).</w:t>
      </w:r>
    </w:p>
    <w:p>
      <w:pPr>
        <w:pStyle w:val="64"/>
        <w:numPr>
          <w:ilvl w:val="0"/>
          <w:numId w:val="4"/>
        </w:numPr>
        <w:spacing w:before="0" w:after="0"/>
        <w:ind w:left="360" w:hanging="360"/>
        <w:contextualSpacing/>
      </w:pPr>
      <w:r>
        <w:t>Means of transportation.</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Sleep/Rest</w:t>
      </w:r>
    </w:p>
    <w:p>
      <w:pPr>
        <w:pStyle w:val="64"/>
        <w:numPr>
          <w:ilvl w:val="0"/>
          <w:numId w:val="4"/>
        </w:numPr>
        <w:spacing w:before="0" w:after="0"/>
        <w:ind w:left="360" w:hanging="360"/>
        <w:contextualSpacing/>
        <w:rPr>
          <w:b/>
        </w:rPr>
      </w:pPr>
      <w:r>
        <w:t xml:space="preserve">Sleep routines/hours of your community: Compare with sleep hour standards (from National Institutes of Health [NIH]). </w:t>
      </w:r>
    </w:p>
    <w:p>
      <w:pPr>
        <w:pStyle w:val="64"/>
        <w:numPr>
          <w:ilvl w:val="0"/>
          <w:numId w:val="4"/>
        </w:numPr>
        <w:spacing w:before="0" w:after="0"/>
        <w:ind w:left="360" w:hanging="360"/>
        <w:contextualSpacing/>
      </w:pPr>
      <w:r>
        <w:t>Indicators of general “restedness” and energy levels.</w:t>
      </w:r>
    </w:p>
    <w:p>
      <w:pPr>
        <w:pStyle w:val="64"/>
        <w:numPr>
          <w:ilvl w:val="0"/>
          <w:numId w:val="4"/>
        </w:numPr>
        <w:spacing w:before="0" w:after="0"/>
        <w:ind w:left="360" w:hanging="360"/>
        <w:contextualSpacing/>
      </w:pPr>
      <w:r>
        <w:t>Factors affecting sleep:</w:t>
      </w:r>
    </w:p>
    <w:p>
      <w:pPr>
        <w:pStyle w:val="64"/>
        <w:numPr>
          <w:ilvl w:val="1"/>
          <w:numId w:val="4"/>
        </w:numPr>
        <w:spacing w:before="0" w:after="0"/>
        <w:ind w:left="360" w:hanging="360"/>
        <w:contextualSpacing/>
      </w:pPr>
      <w:r>
        <w:t>Shift work prevalence of community members</w:t>
      </w:r>
    </w:p>
    <w:p>
      <w:pPr>
        <w:pStyle w:val="64"/>
        <w:numPr>
          <w:ilvl w:val="1"/>
          <w:numId w:val="4"/>
        </w:numPr>
        <w:spacing w:before="0" w:after="0"/>
        <w:ind w:left="360" w:hanging="360"/>
        <w:contextualSpacing/>
      </w:pPr>
      <w:r>
        <w:t>Environment (noise, lights, crowding, etc.)</w:t>
      </w:r>
    </w:p>
    <w:p>
      <w:pPr>
        <w:pStyle w:val="64"/>
        <w:numPr>
          <w:ilvl w:val="1"/>
          <w:numId w:val="4"/>
        </w:numPr>
        <w:spacing w:before="0" w:after="0"/>
        <w:ind w:left="360" w:hanging="360"/>
        <w:contextualSpacing/>
      </w:pPr>
      <w:r>
        <w:t>Consumption of caffeine, nicotine, alcohol, and drugs</w:t>
      </w:r>
    </w:p>
    <w:p>
      <w:pPr>
        <w:pStyle w:val="64"/>
        <w:numPr>
          <w:ilvl w:val="1"/>
          <w:numId w:val="4"/>
        </w:numPr>
        <w:spacing w:before="0" w:after="0"/>
        <w:ind w:left="360" w:hanging="360"/>
        <w:contextualSpacing/>
      </w:pPr>
      <w:r>
        <w:t xml:space="preserve">Homework/Extracurricular activities </w:t>
      </w:r>
    </w:p>
    <w:p>
      <w:pPr>
        <w:pStyle w:val="64"/>
        <w:numPr>
          <w:ilvl w:val="1"/>
          <w:numId w:val="4"/>
        </w:numPr>
        <w:spacing w:before="0" w:after="0"/>
        <w:ind w:left="360" w:hanging="360"/>
        <w:contextualSpacing/>
      </w:pPr>
      <w:r>
        <w:t>Health issues</w:t>
      </w:r>
      <w:r>
        <w:tab/>
      </w:r>
      <w:r>
        <w:tab/>
      </w:r>
      <w:r>
        <w:tab/>
      </w:r>
      <w:r>
        <w:tab/>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Cognitive/Perceptual</w:t>
      </w:r>
    </w:p>
    <w:p>
      <w:pPr>
        <w:pStyle w:val="64"/>
        <w:numPr>
          <w:ilvl w:val="0"/>
          <w:numId w:val="4"/>
        </w:numPr>
        <w:spacing w:before="0" w:after="0"/>
        <w:ind w:left="360" w:hanging="360"/>
        <w:contextualSpacing/>
      </w:pPr>
      <w:r>
        <w:t>Primary language: Is this a communication barrier?</w:t>
      </w:r>
    </w:p>
    <w:p>
      <w:pPr>
        <w:pStyle w:val="64"/>
        <w:numPr>
          <w:ilvl w:val="0"/>
          <w:numId w:val="4"/>
        </w:numPr>
        <w:spacing w:before="0" w:after="0"/>
        <w:ind w:left="360" w:hanging="360"/>
        <w:contextualSpacing/>
      </w:pPr>
      <w:r>
        <w:t xml:space="preserve">Educational levels: For geopolitical communities, use </w:t>
      </w:r>
      <w:r>
        <w:fldChar w:fldCharType="begin"/>
      </w:r>
      <w:r>
        <w:instrText xml:space="preserve"> HYPERLINK "http://www.census.gov/" \h </w:instrText>
      </w:r>
      <w:r>
        <w:fldChar w:fldCharType="separate"/>
      </w:r>
      <w:r>
        <w:rPr>
          <w:rStyle w:val="60"/>
        </w:rPr>
        <w:t>http://www.census.gov</w:t>
      </w:r>
      <w:r>
        <w:rPr>
          <w:rStyle w:val="60"/>
        </w:rPr>
        <w:fldChar w:fldCharType="end"/>
      </w:r>
      <w:r>
        <w:t xml:space="preserve"> and compare the city in which your community belongs with the national statistics.</w:t>
      </w:r>
    </w:p>
    <w:p>
      <w:pPr>
        <w:pStyle w:val="64"/>
        <w:numPr>
          <w:ilvl w:val="0"/>
          <w:numId w:val="4"/>
        </w:numPr>
        <w:spacing w:before="0" w:after="0"/>
        <w:ind w:left="360" w:hanging="360"/>
        <w:contextualSpacing/>
      </w:pPr>
      <w:r>
        <w:t>Opportunities/Programs:</w:t>
      </w:r>
    </w:p>
    <w:p>
      <w:pPr>
        <w:pStyle w:val="64"/>
        <w:numPr>
          <w:ilvl w:val="1"/>
          <w:numId w:val="4"/>
        </w:numPr>
        <w:spacing w:before="0" w:after="0"/>
        <w:ind w:left="360" w:hanging="360"/>
        <w:contextualSpacing/>
      </w:pPr>
      <w:r>
        <w:t>Educational offerings (in-services, continuing education, GED, etc.)</w:t>
      </w:r>
    </w:p>
    <w:p>
      <w:pPr>
        <w:pStyle w:val="64"/>
        <w:numPr>
          <w:ilvl w:val="1"/>
          <w:numId w:val="4"/>
        </w:numPr>
        <w:spacing w:before="0" w:after="0"/>
        <w:ind w:left="360" w:hanging="360"/>
        <w:contextualSpacing/>
      </w:pPr>
      <w:r>
        <w:t>Educational mandates (yearly in-services, continuing education, English learners, etc.)</w:t>
      </w:r>
    </w:p>
    <w:p>
      <w:pPr>
        <w:pStyle w:val="64"/>
        <w:numPr>
          <w:ilvl w:val="1"/>
          <w:numId w:val="4"/>
        </w:numPr>
        <w:spacing w:before="0" w:after="0"/>
        <w:ind w:left="360" w:hanging="360"/>
        <w:contextualSpacing/>
      </w:pPr>
      <w:r>
        <w:t>Special education programs (e.g., learning disabled, emotionally disabled, physically disabled, and gifted)</w:t>
      </w:r>
    </w:p>
    <w:p>
      <w:pPr>
        <w:pStyle w:val="64"/>
        <w:numPr>
          <w:ilvl w:val="0"/>
          <w:numId w:val="4"/>
        </w:numPr>
        <w:spacing w:before="0" w:after="0"/>
        <w:ind w:left="360" w:hanging="360"/>
        <w:contextualSpacing/>
      </w:pPr>
      <w:r>
        <w:t>Library or computer/Internet resources and usage.</w:t>
      </w:r>
    </w:p>
    <w:p>
      <w:pPr>
        <w:pStyle w:val="64"/>
        <w:numPr>
          <w:ilvl w:val="0"/>
          <w:numId w:val="4"/>
        </w:numPr>
        <w:spacing w:before="0" w:after="0"/>
        <w:ind w:left="360" w:hanging="360"/>
        <w:contextualSpacing/>
      </w:pPr>
      <w:r>
        <w:t>Funding resources (tuition reimbursement, scholarships, etc.).</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Self-Perception/Self-Concept</w:t>
      </w:r>
    </w:p>
    <w:p>
      <w:pPr>
        <w:pStyle w:val="64"/>
        <w:numPr>
          <w:ilvl w:val="0"/>
          <w:numId w:val="4"/>
        </w:numPr>
        <w:spacing w:before="0" w:after="0"/>
        <w:ind w:left="360" w:hanging="360"/>
        <w:contextualSpacing/>
      </w:pPr>
      <w:r>
        <w:t>Age levels.</w:t>
      </w:r>
    </w:p>
    <w:p>
      <w:pPr>
        <w:pStyle w:val="64"/>
        <w:numPr>
          <w:ilvl w:val="0"/>
          <w:numId w:val="4"/>
        </w:numPr>
        <w:spacing w:before="0" w:after="0"/>
        <w:ind w:left="360" w:hanging="360"/>
        <w:contextualSpacing/>
      </w:pPr>
      <w:r>
        <w:t>Programs and activities related to community building (strengthening the community).</w:t>
      </w:r>
    </w:p>
    <w:p>
      <w:pPr>
        <w:pStyle w:val="64"/>
        <w:numPr>
          <w:ilvl w:val="0"/>
          <w:numId w:val="4"/>
        </w:numPr>
        <w:spacing w:before="0" w:after="0"/>
        <w:ind w:left="360" w:hanging="360"/>
        <w:contextualSpacing/>
      </w:pPr>
      <w:r>
        <w:t>Community history.</w:t>
      </w:r>
    </w:p>
    <w:p>
      <w:pPr>
        <w:pStyle w:val="64"/>
        <w:numPr>
          <w:ilvl w:val="0"/>
          <w:numId w:val="4"/>
        </w:numPr>
        <w:spacing w:before="0" w:after="0"/>
        <w:ind w:left="360" w:hanging="360"/>
        <w:contextualSpacing/>
      </w:pPr>
      <w:r>
        <w:t xml:space="preserve">Pride indicators: Self-esteem or caring behaviors. </w:t>
      </w:r>
    </w:p>
    <w:p>
      <w:pPr>
        <w:pStyle w:val="64"/>
        <w:numPr>
          <w:ilvl w:val="0"/>
          <w:numId w:val="4"/>
        </w:numPr>
        <w:spacing w:before="0" w:after="0"/>
        <w:ind w:left="360" w:hanging="360"/>
        <w:contextualSpacing/>
      </w:pPr>
      <w:r>
        <w:t>Published description (pamphlets, Web sites, etc.).</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Role/Relationship</w:t>
      </w:r>
    </w:p>
    <w:p>
      <w:pPr>
        <w:pStyle w:val="64"/>
        <w:numPr>
          <w:ilvl w:val="0"/>
          <w:numId w:val="4"/>
        </w:numPr>
        <w:spacing w:before="0" w:after="0"/>
        <w:ind w:left="360" w:hanging="360"/>
        <w:contextualSpacing/>
      </w:pPr>
      <w:r>
        <w:t>Interaction of community members (e.g., friendliness, openness, bullying, prejudices, etc.).</w:t>
      </w:r>
    </w:p>
    <w:p>
      <w:pPr>
        <w:pStyle w:val="64"/>
        <w:numPr>
          <w:ilvl w:val="0"/>
          <w:numId w:val="4"/>
        </w:numPr>
        <w:spacing w:before="0" w:after="0"/>
        <w:ind w:left="360" w:hanging="360"/>
        <w:contextualSpacing/>
      </w:pPr>
      <w:r>
        <w:t>Vulnerable populations:</w:t>
      </w:r>
    </w:p>
    <w:p>
      <w:pPr>
        <w:pStyle w:val="64"/>
        <w:numPr>
          <w:ilvl w:val="1"/>
          <w:numId w:val="4"/>
        </w:numPr>
        <w:spacing w:before="0" w:after="0"/>
        <w:ind w:left="360" w:hanging="360"/>
        <w:contextualSpacing/>
      </w:pPr>
      <w:r>
        <w:t>Why are they vulnerable?</w:t>
      </w:r>
    </w:p>
    <w:p>
      <w:pPr>
        <w:pStyle w:val="64"/>
        <w:numPr>
          <w:ilvl w:val="1"/>
          <w:numId w:val="4"/>
        </w:numPr>
        <w:spacing w:before="0" w:after="0"/>
        <w:ind w:left="360" w:hanging="360"/>
        <w:contextualSpacing/>
      </w:pPr>
      <w:r>
        <w:t>How does this impact health?</w:t>
      </w:r>
    </w:p>
    <w:p>
      <w:pPr>
        <w:pStyle w:val="64"/>
        <w:numPr>
          <w:ilvl w:val="0"/>
          <w:numId w:val="4"/>
        </w:numPr>
        <w:spacing w:before="0" w:after="0"/>
        <w:ind w:left="360" w:hanging="360"/>
        <w:contextualSpacing/>
      </w:pPr>
      <w:r>
        <w:t>Power groups (church council, student council, administration, PTA, and gangs):</w:t>
      </w:r>
    </w:p>
    <w:p>
      <w:pPr>
        <w:pStyle w:val="64"/>
        <w:numPr>
          <w:ilvl w:val="1"/>
          <w:numId w:val="4"/>
        </w:numPr>
        <w:spacing w:before="0" w:after="0"/>
        <w:ind w:left="360" w:hanging="360"/>
        <w:contextualSpacing/>
      </w:pPr>
      <w:r>
        <w:t>How do they hold power?</w:t>
      </w:r>
    </w:p>
    <w:p>
      <w:pPr>
        <w:pStyle w:val="64"/>
        <w:numPr>
          <w:ilvl w:val="1"/>
          <w:numId w:val="4"/>
        </w:numPr>
        <w:spacing w:before="0" w:after="0"/>
        <w:ind w:left="360" w:hanging="360"/>
        <w:contextualSpacing/>
      </w:pPr>
      <w:r>
        <w:t>Positive or negative influence on community?</w:t>
      </w:r>
    </w:p>
    <w:p>
      <w:pPr>
        <w:pStyle w:val="64"/>
        <w:numPr>
          <w:ilvl w:val="0"/>
          <w:numId w:val="4"/>
        </w:numPr>
        <w:spacing w:before="0" w:after="0"/>
        <w:ind w:left="360" w:hanging="360"/>
        <w:contextualSpacing/>
      </w:pPr>
      <w:r>
        <w:t>Harassment policies/discrimination policies.</w:t>
      </w:r>
    </w:p>
    <w:p>
      <w:pPr>
        <w:pStyle w:val="64"/>
        <w:numPr>
          <w:ilvl w:val="0"/>
          <w:numId w:val="4"/>
        </w:numPr>
        <w:spacing w:before="0" w:after="0"/>
        <w:ind w:left="360" w:hanging="360"/>
        <w:contextualSpacing/>
      </w:pPr>
      <w:r>
        <w:t>Relationship with broader community:</w:t>
      </w:r>
    </w:p>
    <w:p>
      <w:pPr>
        <w:pStyle w:val="64"/>
        <w:numPr>
          <w:ilvl w:val="1"/>
          <w:numId w:val="4"/>
        </w:numPr>
        <w:spacing w:before="0" w:after="0"/>
        <w:ind w:left="360" w:hanging="360"/>
        <w:contextualSpacing/>
      </w:pPr>
      <w:r>
        <w:t>Police</w:t>
      </w:r>
    </w:p>
    <w:p>
      <w:pPr>
        <w:pStyle w:val="64"/>
        <w:numPr>
          <w:ilvl w:val="1"/>
          <w:numId w:val="4"/>
        </w:numPr>
        <w:spacing w:before="0" w:after="0"/>
        <w:ind w:left="360" w:hanging="360"/>
        <w:contextualSpacing/>
      </w:pPr>
      <w:r>
        <w:t>Fire/EMS (response time)</w:t>
      </w:r>
    </w:p>
    <w:p>
      <w:pPr>
        <w:pStyle w:val="64"/>
        <w:numPr>
          <w:ilvl w:val="1"/>
          <w:numId w:val="4"/>
        </w:numPr>
        <w:spacing w:before="0" w:after="0"/>
        <w:ind w:left="360" w:hanging="360"/>
        <w:contextualSpacing/>
      </w:pPr>
      <w:r>
        <w:t>Other (food drives, blood drives, missions, etc.)</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Sexuality/Reproductive</w:t>
      </w:r>
    </w:p>
    <w:p>
      <w:pPr>
        <w:pStyle w:val="64"/>
        <w:numPr>
          <w:ilvl w:val="0"/>
          <w:numId w:val="4"/>
        </w:numPr>
        <w:spacing w:before="0" w:after="0"/>
        <w:ind w:left="360" w:hanging="360"/>
        <w:contextualSpacing/>
      </w:pPr>
      <w:r>
        <w:t>Relationships and behavior among community members.</w:t>
      </w:r>
    </w:p>
    <w:p>
      <w:pPr>
        <w:pStyle w:val="64"/>
        <w:numPr>
          <w:ilvl w:val="0"/>
          <w:numId w:val="4"/>
        </w:numPr>
        <w:spacing w:before="0" w:after="0"/>
        <w:ind w:left="360" w:hanging="360"/>
        <w:contextualSpacing/>
      </w:pPr>
      <w:r>
        <w:t>Educational offerings/programs (e.g., growth and development, STD/AIDS education, contraception, abstinence, etc.).</w:t>
      </w:r>
    </w:p>
    <w:p>
      <w:pPr>
        <w:pStyle w:val="64"/>
        <w:numPr>
          <w:ilvl w:val="0"/>
          <w:numId w:val="4"/>
        </w:numPr>
        <w:spacing w:before="0" w:after="0"/>
        <w:ind w:left="360" w:hanging="360"/>
        <w:contextualSpacing/>
      </w:pPr>
      <w:r>
        <w:t>Access to birth control.</w:t>
      </w:r>
    </w:p>
    <w:p>
      <w:pPr>
        <w:pStyle w:val="64"/>
        <w:numPr>
          <w:ilvl w:val="0"/>
          <w:numId w:val="4"/>
        </w:numPr>
        <w:spacing w:before="0" w:after="0"/>
        <w:ind w:left="360" w:hanging="360"/>
        <w:contextualSpacing/>
      </w:pPr>
      <w:r>
        <w:t>Birth rates, abortions, and miscarriages (if applicable).</w:t>
      </w:r>
    </w:p>
    <w:p>
      <w:pPr>
        <w:pStyle w:val="64"/>
        <w:numPr>
          <w:ilvl w:val="0"/>
          <w:numId w:val="4"/>
        </w:numPr>
        <w:spacing w:before="0" w:after="0"/>
        <w:ind w:left="360" w:hanging="360"/>
        <w:contextualSpacing/>
      </w:pPr>
      <w:r>
        <w:t>Access to maternal child health programs and services (crisis pregnancy center, support groups, prenatal care, maternity leave, etc.).</w:t>
      </w: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p>
    <w:p>
      <w:pPr>
        <w:pStyle w:val="70"/>
        <w:spacing w:before="0" w:after="0"/>
        <w:contextualSpacing/>
        <w:rPr>
          <w:rFonts w:ascii="Times New Roman" w:hAnsi="Times New Roman" w:cs="Times New Roman"/>
          <w:b/>
          <w:sz w:val="24"/>
          <w:szCs w:val="24"/>
        </w:rPr>
      </w:pPr>
      <w:r>
        <w:rPr>
          <w:rFonts w:ascii="Times New Roman" w:hAnsi="Times New Roman" w:cs="Times New Roman"/>
          <w:b/>
          <w:sz w:val="24"/>
          <w:szCs w:val="24"/>
        </w:rPr>
        <w:t>Coping/Stress</w:t>
      </w:r>
    </w:p>
    <w:p>
      <w:pPr>
        <w:pStyle w:val="64"/>
        <w:numPr>
          <w:ilvl w:val="0"/>
          <w:numId w:val="4"/>
        </w:numPr>
        <w:spacing w:before="0" w:after="0"/>
        <w:ind w:left="360" w:hanging="360"/>
        <w:contextualSpacing/>
      </w:pPr>
      <w:r>
        <w:t>Delinquency/violence issues.</w:t>
      </w:r>
    </w:p>
    <w:p>
      <w:pPr>
        <w:pStyle w:val="64"/>
        <w:numPr>
          <w:ilvl w:val="0"/>
          <w:numId w:val="4"/>
        </w:numPr>
        <w:spacing w:before="0" w:after="0"/>
        <w:ind w:left="360" w:hanging="360"/>
        <w:contextualSpacing/>
      </w:pPr>
      <w:r>
        <w:t>Crime issues/indicators.</w:t>
      </w:r>
    </w:p>
    <w:p>
      <w:pPr>
        <w:pStyle w:val="64"/>
        <w:numPr>
          <w:ilvl w:val="0"/>
          <w:numId w:val="4"/>
        </w:numPr>
        <w:spacing w:before="0" w:after="0"/>
        <w:ind w:left="360" w:hanging="360"/>
        <w:contextualSpacing/>
      </w:pPr>
      <w:r>
        <w:t xml:space="preserve">Poverty issues/indicators. </w:t>
      </w:r>
    </w:p>
    <w:p>
      <w:pPr>
        <w:pStyle w:val="64"/>
        <w:numPr>
          <w:ilvl w:val="0"/>
          <w:numId w:val="4"/>
        </w:numPr>
        <w:spacing w:before="0" w:after="0"/>
        <w:ind w:left="360" w:hanging="360"/>
        <w:contextualSpacing/>
      </w:pPr>
      <w:r>
        <w:t>CPS or APS abuse referrals: Compare with previous years.</w:t>
      </w:r>
    </w:p>
    <w:p>
      <w:pPr>
        <w:pStyle w:val="64"/>
        <w:numPr>
          <w:ilvl w:val="0"/>
          <w:numId w:val="4"/>
        </w:numPr>
        <w:spacing w:before="0" w:after="0"/>
        <w:ind w:left="360" w:hanging="360"/>
        <w:contextualSpacing/>
      </w:pPr>
      <w:r>
        <w:t>Drug abuse rates, alcohol use, and abuse: Compare with previous years.</w:t>
      </w:r>
    </w:p>
    <w:p>
      <w:pPr>
        <w:pStyle w:val="64"/>
        <w:numPr>
          <w:ilvl w:val="0"/>
          <w:numId w:val="4"/>
        </w:numPr>
        <w:spacing w:before="0" w:after="0"/>
        <w:ind w:left="360" w:hanging="360"/>
        <w:contextualSpacing/>
      </w:pPr>
      <w:r>
        <w:t>Stressors.</w:t>
      </w:r>
    </w:p>
    <w:p>
      <w:pPr>
        <w:pStyle w:val="64"/>
        <w:numPr>
          <w:ilvl w:val="0"/>
          <w:numId w:val="4"/>
        </w:numPr>
        <w:spacing w:before="0" w:after="0"/>
        <w:ind w:left="360" w:hanging="360"/>
        <w:contextualSpacing/>
      </w:pPr>
      <w:r>
        <w:t>Stress management resources (e.g., hotlines, support groups, etc.).</w:t>
      </w:r>
    </w:p>
    <w:p>
      <w:pPr>
        <w:pStyle w:val="64"/>
        <w:numPr>
          <w:ilvl w:val="0"/>
          <w:numId w:val="4"/>
        </w:numPr>
        <w:spacing w:before="0" w:after="0"/>
        <w:ind w:left="360" w:hanging="360"/>
        <w:contextualSpacing/>
      </w:pPr>
      <w:r>
        <w:t>Prevalent mental health issues/concerns:</w:t>
      </w:r>
    </w:p>
    <w:p>
      <w:pPr>
        <w:pStyle w:val="64"/>
        <w:numPr>
          <w:ilvl w:val="1"/>
          <w:numId w:val="4"/>
        </w:numPr>
        <w:spacing w:before="0" w:after="0"/>
        <w:ind w:left="360" w:hanging="360"/>
        <w:contextualSpacing/>
      </w:pPr>
      <w:r>
        <w:t>How does the community deal with mental health issues</w:t>
      </w:r>
    </w:p>
    <w:p>
      <w:pPr>
        <w:pStyle w:val="64"/>
        <w:numPr>
          <w:ilvl w:val="1"/>
          <w:numId w:val="4"/>
        </w:numPr>
        <w:spacing w:before="0" w:after="0"/>
        <w:ind w:left="360" w:hanging="360"/>
        <w:contextualSpacing/>
      </w:pPr>
      <w:r>
        <w:t>Mental health professionals within community and usage</w:t>
      </w:r>
    </w:p>
    <w:p>
      <w:pPr>
        <w:pStyle w:val="64"/>
        <w:numPr>
          <w:ilvl w:val="0"/>
          <w:numId w:val="4"/>
        </w:numPr>
        <w:spacing w:before="0" w:after="0"/>
        <w:ind w:left="360" w:hanging="360"/>
        <w:contextualSpacing/>
      </w:pPr>
      <w:r>
        <w:t xml:space="preserve">Disaster planning: </w:t>
      </w:r>
    </w:p>
    <w:p>
      <w:pPr>
        <w:pStyle w:val="64"/>
        <w:numPr>
          <w:ilvl w:val="1"/>
          <w:numId w:val="4"/>
        </w:numPr>
        <w:spacing w:before="0" w:after="0"/>
        <w:ind w:left="360" w:hanging="360"/>
        <w:contextualSpacing/>
      </w:pPr>
      <w:r>
        <w:t>Past disasters</w:t>
      </w:r>
    </w:p>
    <w:p>
      <w:pPr>
        <w:pStyle w:val="64"/>
        <w:numPr>
          <w:ilvl w:val="1"/>
          <w:numId w:val="4"/>
        </w:numPr>
        <w:spacing w:before="0" w:after="0"/>
        <w:ind w:left="360" w:hanging="360"/>
        <w:contextualSpacing/>
      </w:pPr>
      <w:r>
        <w:t>Drills (what, how often)</w:t>
      </w:r>
    </w:p>
    <w:p>
      <w:pPr>
        <w:pStyle w:val="64"/>
        <w:numPr>
          <w:ilvl w:val="1"/>
          <w:numId w:val="4"/>
        </w:numPr>
        <w:spacing w:before="0" w:after="0"/>
        <w:ind w:left="360" w:hanging="360"/>
        <w:contextualSpacing/>
      </w:pPr>
      <w:r>
        <w:t>Planning committee (members, roles)</w:t>
      </w:r>
    </w:p>
    <w:p>
      <w:pPr>
        <w:pStyle w:val="64"/>
        <w:numPr>
          <w:ilvl w:val="1"/>
          <w:numId w:val="4"/>
        </w:numPr>
        <w:spacing w:before="0" w:after="0"/>
        <w:ind w:left="360" w:hanging="360"/>
        <w:contextualSpacing/>
      </w:pPr>
      <w:r>
        <w:t>Policies</w:t>
      </w:r>
    </w:p>
    <w:p>
      <w:pPr>
        <w:pStyle w:val="64"/>
        <w:numPr>
          <w:ilvl w:val="1"/>
          <w:numId w:val="4"/>
        </w:numPr>
        <w:spacing w:before="0" w:after="0"/>
        <w:ind w:left="360" w:hanging="360"/>
        <w:contextualSpacing/>
      </w:pPr>
      <w:r>
        <w:t xml:space="preserve">Crisis intervention plan </w:t>
      </w:r>
    </w:p>
    <w:p>
      <w:pPr>
        <w:pStyle w:val="64"/>
        <w:numPr>
          <w:ilvl w:val="0"/>
          <w:numId w:val="0"/>
        </w:numPr>
        <w:spacing w:before="0" w:after="0"/>
        <w:ind w:left="360" w:hanging="36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67"/>
        <w:numPr>
          <w:ilvl w:val="0"/>
          <w:numId w:val="0"/>
        </w:numPr>
        <w:spacing w:before="0" w:after="0"/>
        <w:ind w:left="0" w:firstLine="0"/>
        <w:contextualSpacing/>
      </w:pPr>
    </w:p>
    <w:p>
      <w:pPr>
        <w:pStyle w:val="72"/>
        <w:spacing w:before="0" w:after="240"/>
        <w:rPr>
          <w:rFonts w:cs="Times New Roman"/>
          <w:szCs w:val="24"/>
        </w:rPr>
      </w:pPr>
    </w:p>
    <w:sectPr>
      <w:headerReference r:id="rId3" w:type="default"/>
      <w:footerReference r:id="rId4" w:type="default"/>
      <w:pgSz w:w="12240" w:h="15840"/>
      <w:pgMar w:top="1170" w:right="1800" w:bottom="1440" w:left="1800" w:header="720" w:footer="720" w:gutter="0"/>
      <w:pgNumType w:fmt="decimal"/>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Lohit Devanagari">
    <w:altName w:val="Segoe Print"/>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WenQuanYi Zen Hei Sharp">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Baskerville Old Face">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auto"/>
    <w:pitch w:val="default"/>
    <w:sig w:usb0="80001AFF" w:usb1="0000396B" w:usb2="00000000" w:usb3="00000000" w:csb0="200000BF" w:csb1="D7F70000"/>
  </w:font>
  <w:font w:name="Bookman Old Style">
    <w:altName w:val="Segoe Print"/>
    <w:panose1 w:val="00000000000000000000"/>
    <w:charset w:val="00"/>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820"/>
      </w:tabs>
      <w:ind w:left="-720" w:firstLine="0"/>
    </w:pPr>
    <w:r>
      <w:tab/>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decimal"/>
      <w:pStyle w:val="9"/>
      <w:lvlText w:val="%1."/>
      <w:lvlJc w:val="left"/>
      <w:pPr>
        <w:tabs>
          <w:tab w:val="left" w:pos="360"/>
        </w:tabs>
        <w:ind w:left="360" w:hanging="360"/>
      </w:pPr>
      <w:rPr>
        <w:rFonts w:cs="Times New Roman"/>
      </w:rPr>
    </w:lvl>
  </w:abstractNum>
  <w:abstractNum w:abstractNumId="1">
    <w:nsid w:val="BF205925"/>
    <w:multiLevelType w:val="singleLevel"/>
    <w:tmpl w:val="BF205925"/>
    <w:lvl w:ilvl="0" w:tentative="0">
      <w:start w:val="1"/>
      <w:numFmt w:val="bullet"/>
      <w:pStyle w:val="11"/>
      <w:lvlText w:val=""/>
      <w:lvlJc w:val="left"/>
      <w:pPr>
        <w:tabs>
          <w:tab w:val="left" w:pos="360"/>
        </w:tabs>
        <w:ind w:left="360" w:hanging="360"/>
      </w:pPr>
      <w:rPr>
        <w:rFonts w:hint="default" w:ascii="Symbol" w:hAnsi="Symbol" w:cs="Symbol"/>
      </w:rPr>
    </w:lvl>
  </w:abstractNum>
  <w:abstractNum w:abstractNumId="2">
    <w:nsid w:val="CF092B84"/>
    <w:multiLevelType w:val="multilevel"/>
    <w:tmpl w:val="CF092B84"/>
    <w:lvl w:ilvl="0" w:tentative="0">
      <w:start w:val="1"/>
      <w:numFmt w:val="bullet"/>
      <w:pStyle w:val="64"/>
      <w:lvlText w:val=""/>
      <w:lvlJc w:val="left"/>
      <w:pPr>
        <w:tabs>
          <w:tab w:val="left" w:pos="432"/>
        </w:tabs>
        <w:ind w:left="432" w:hanging="432"/>
      </w:pPr>
      <w:rPr>
        <w:rFonts w:hint="default" w:ascii="Symbol" w:hAnsi="Symbol" w:cs="Symbol"/>
        <w:shadow w:val="0"/>
        <w:sz w:val="16"/>
      </w:rPr>
    </w:lvl>
    <w:lvl w:ilvl="1" w:tentative="0">
      <w:start w:val="1"/>
      <w:numFmt w:val="bullet"/>
      <w:lvlText w:val="o"/>
      <w:lvlJc w:val="left"/>
      <w:pPr>
        <w:tabs>
          <w:tab w:val="left" w:pos="720"/>
        </w:tabs>
        <w:ind w:left="72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0053208E"/>
    <w:multiLevelType w:val="multilevel"/>
    <w:tmpl w:val="0053208E"/>
    <w:lvl w:ilvl="0" w:tentative="0">
      <w:start w:val="1"/>
      <w:numFmt w:val="none"/>
      <w:pStyle w:val="2"/>
      <w:suff w:val="nothing"/>
      <w:lvlText w:val=""/>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59ADCABA"/>
    <w:multiLevelType w:val="multilevel"/>
    <w:tmpl w:val="59ADCABA"/>
    <w:lvl w:ilvl="0" w:tentative="0">
      <w:start w:val="1"/>
      <w:numFmt w:val="decimal"/>
      <w:pStyle w:val="67"/>
      <w:lvlText w:val="%1)"/>
      <w:lvlJc w:val="left"/>
      <w:pPr>
        <w:tabs>
          <w:tab w:val="left" w:pos="360"/>
        </w:tabs>
        <w:ind w:left="360" w:hanging="360"/>
      </w:pPr>
      <w:rPr>
        <w:rFonts w:cs="Times New Roman"/>
      </w:rPr>
    </w:lvl>
    <w:lvl w:ilvl="1" w:tentative="0">
      <w:start w:val="1"/>
      <w:numFmt w:val="lowerLetter"/>
      <w:lvlText w:val="%2)"/>
      <w:lvlJc w:val="left"/>
      <w:pPr>
        <w:tabs>
          <w:tab w:val="left" w:pos="720"/>
        </w:tabs>
        <w:ind w:left="720" w:hanging="360"/>
      </w:pPr>
      <w:rPr>
        <w:rFonts w:cs="Times New Roman"/>
      </w:rPr>
    </w:lvl>
    <w:lvl w:ilvl="2" w:tentative="0">
      <w:start w:val="1"/>
      <w:numFmt w:val="lowerRoman"/>
      <w:lvlText w:val="%3)"/>
      <w:lvlJc w:val="left"/>
      <w:pPr>
        <w:tabs>
          <w:tab w:val="left" w:pos="1080"/>
        </w:tabs>
        <w:ind w:left="1080" w:hanging="360"/>
      </w:pPr>
      <w:rPr>
        <w:rFonts w:cs="Times New Roman"/>
      </w:rPr>
    </w:lvl>
    <w:lvl w:ilvl="3" w:tentative="0">
      <w:start w:val="1"/>
      <w:numFmt w:val="decimal"/>
      <w:lvlText w:val="(%4)"/>
      <w:lvlJc w:val="left"/>
      <w:pPr>
        <w:tabs>
          <w:tab w:val="left" w:pos="1440"/>
        </w:tabs>
        <w:ind w:left="1440" w:hanging="360"/>
      </w:pPr>
      <w:rPr>
        <w:rFonts w:cs="Times New Roman"/>
      </w:rPr>
    </w:lvl>
    <w:lvl w:ilvl="4" w:tentative="0">
      <w:start w:val="1"/>
      <w:numFmt w:val="lowerLetter"/>
      <w:lvlText w:val="(%5)"/>
      <w:lvlJc w:val="left"/>
      <w:pPr>
        <w:tabs>
          <w:tab w:val="left" w:pos="1800"/>
        </w:tabs>
        <w:ind w:left="1800" w:hanging="360"/>
      </w:pPr>
      <w:rPr>
        <w:rFonts w:cs="Times New Roman"/>
      </w:rPr>
    </w:lvl>
    <w:lvl w:ilvl="5" w:tentative="0">
      <w:start w:val="1"/>
      <w:numFmt w:val="lowerRoman"/>
      <w:lvlText w:val="(%6)"/>
      <w:lvlJc w:val="left"/>
      <w:pPr>
        <w:tabs>
          <w:tab w:val="left" w:pos="2160"/>
        </w:tabs>
        <w:ind w:left="2160" w:hanging="360"/>
      </w:pPr>
      <w:rPr>
        <w:rFonts w:cs="Times New Roman"/>
      </w:rPr>
    </w:lvl>
    <w:lvl w:ilvl="6" w:tentative="0">
      <w:start w:val="1"/>
      <w:numFmt w:val="decimal"/>
      <w:lvlText w:val="%7."/>
      <w:lvlJc w:val="left"/>
      <w:pPr>
        <w:tabs>
          <w:tab w:val="left" w:pos="2520"/>
        </w:tabs>
        <w:ind w:left="2520" w:hanging="360"/>
      </w:pPr>
      <w:rPr>
        <w:rFonts w:cs="Times New Roman"/>
      </w:rPr>
    </w:lvl>
    <w:lvl w:ilvl="7" w:tentative="0">
      <w:start w:val="1"/>
      <w:numFmt w:val="lowerLetter"/>
      <w:lvlText w:val="%8."/>
      <w:lvlJc w:val="left"/>
      <w:pPr>
        <w:tabs>
          <w:tab w:val="left" w:pos="2880"/>
        </w:tabs>
        <w:ind w:left="2880" w:hanging="360"/>
      </w:pPr>
      <w:rPr>
        <w:rFonts w:cs="Times New Roman"/>
      </w:rPr>
    </w:lvl>
    <w:lvl w:ilvl="8" w:tentative="0">
      <w:start w:val="1"/>
      <w:numFmt w:val="lowerRoman"/>
      <w:lvlText w:val="%9."/>
      <w:lvlJc w:val="left"/>
      <w:pPr>
        <w:tabs>
          <w:tab w:val="left" w:pos="3240"/>
        </w:tabs>
        <w:ind w:left="3240" w:hanging="360"/>
      </w:pPr>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360"/>
  <w:compat>
    <w:splitPgBreakAndParaMark/>
    <w:compatSetting w:name="compatibilityMode" w:uri="http://schemas.microsoft.com/office/word" w:val="12"/>
  </w:compat>
  <w:rsids>
    <w:rsidRoot w:val="00000000"/>
    <w:rsid w:val="51E75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WenQuanYi Zen Hei Sharp" w:cs="Lohit Devanaga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bidi w:val="0"/>
    </w:pPr>
    <w:rPr>
      <w:rFonts w:ascii="Times New Roman" w:hAnsi="Times New Roman" w:eastAsia="Times New Roman" w:cs="Times New Roman"/>
      <w:color w:val="auto"/>
      <w:sz w:val="24"/>
      <w:szCs w:val="24"/>
      <w:lang w:val="en-US" w:eastAsia="zh-CN"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kern w:val="2"/>
      <w:sz w:val="32"/>
      <w:szCs w:val="32"/>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13">
    <w:name w:val="Default Paragraph Font"/>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rFonts w:ascii="Tahoma" w:hAnsi="Tahoma" w:cs="Tahoma"/>
      <w:sz w:val="16"/>
      <w:szCs w:val="16"/>
    </w:rPr>
  </w:style>
  <w:style w:type="paragraph" w:styleId="6">
    <w:name w:val="caption"/>
    <w:basedOn w:val="1"/>
    <w:next w:val="1"/>
    <w:qFormat/>
    <w:uiPriority w:val="0"/>
    <w:pPr>
      <w:suppressLineNumbers/>
      <w:spacing w:before="120" w:after="120"/>
    </w:pPr>
    <w:rPr>
      <w:rFonts w:cs="Lohit Devanagari"/>
      <w:i/>
      <w:iCs/>
      <w:sz w:val="24"/>
      <w:szCs w:val="24"/>
    </w:rPr>
  </w:style>
  <w:style w:type="paragraph" w:styleId="7">
    <w:name w:val="header"/>
    <w:basedOn w:val="1"/>
    <w:uiPriority w:val="0"/>
  </w:style>
  <w:style w:type="paragraph" w:styleId="8">
    <w:name w:val="Body Text"/>
    <w:basedOn w:val="1"/>
    <w:uiPriority w:val="0"/>
    <w:pPr>
      <w:spacing w:before="0" w:after="140" w:line="276" w:lineRule="auto"/>
    </w:pPr>
  </w:style>
  <w:style w:type="paragraph" w:styleId="9">
    <w:name w:val="List Bullet"/>
    <w:basedOn w:val="1"/>
    <w:qFormat/>
    <w:uiPriority w:val="0"/>
    <w:pPr>
      <w:numPr>
        <w:ilvl w:val="0"/>
        <w:numId w:val="2"/>
      </w:numPr>
    </w:pPr>
  </w:style>
  <w:style w:type="paragraph" w:styleId="10">
    <w:name w:val="footer"/>
    <w:basedOn w:val="1"/>
    <w:uiPriority w:val="0"/>
  </w:style>
  <w:style w:type="paragraph" w:styleId="11">
    <w:name w:val="List Number"/>
    <w:basedOn w:val="1"/>
    <w:qFormat/>
    <w:uiPriority w:val="0"/>
    <w:pPr>
      <w:numPr>
        <w:ilvl w:val="0"/>
        <w:numId w:val="3"/>
      </w:numPr>
    </w:pPr>
  </w:style>
  <w:style w:type="paragraph" w:styleId="12">
    <w:name w:val="List"/>
    <w:basedOn w:val="8"/>
    <w:uiPriority w:val="0"/>
    <w:rPr>
      <w:rFonts w:cs="Lohit Devanagari"/>
    </w:rPr>
  </w:style>
  <w:style w:type="character" w:styleId="14">
    <w:name w:val="page number"/>
    <w:uiPriority w:val="0"/>
    <w:rPr>
      <w:rFonts w:cs="Times New Roman"/>
    </w:rPr>
  </w:style>
  <w:style w:type="character" w:customStyle="1" w:styleId="16">
    <w:name w:val="WW8Num1z0"/>
    <w:qFormat/>
    <w:uiPriority w:val="0"/>
    <w:rPr>
      <w:rFonts w:cs="Times New Roman"/>
    </w:rPr>
  </w:style>
  <w:style w:type="character" w:customStyle="1" w:styleId="17">
    <w:name w:val="WW8Num2z0"/>
    <w:qFormat/>
    <w:uiPriority w:val="0"/>
    <w:rPr>
      <w:rFonts w:ascii="Symbol" w:hAnsi="Symbol" w:cs="Symbol"/>
    </w:rPr>
  </w:style>
  <w:style w:type="character" w:customStyle="1" w:styleId="18">
    <w:name w:val="WW8Num3z0"/>
    <w:qFormat/>
    <w:uiPriority w:val="0"/>
    <w:rPr>
      <w:rFonts w:cs="Times New Roman"/>
      <w:color w:val="000000"/>
      <w:sz w:val="24"/>
      <w:szCs w:val="24"/>
    </w:rPr>
  </w:style>
  <w:style w:type="character" w:customStyle="1" w:styleId="19">
    <w:name w:val="WW8Num3z1"/>
    <w:qFormat/>
    <w:uiPriority w:val="0"/>
    <w:rPr>
      <w:rFonts w:cs="Times New Roman"/>
    </w:rPr>
  </w:style>
  <w:style w:type="character" w:customStyle="1" w:styleId="20">
    <w:name w:val="WW8Num4z0"/>
    <w:qFormat/>
    <w:uiPriority w:val="0"/>
    <w:rPr>
      <w:rFonts w:ascii="Baskerville Old Face" w:hAnsi="Baskerville Old Face" w:cs="Baskerville Old Face"/>
      <w:color w:val="000000"/>
    </w:rPr>
  </w:style>
  <w:style w:type="character" w:customStyle="1" w:styleId="21">
    <w:name w:val="WW8Num4z1"/>
    <w:qFormat/>
    <w:uiPriority w:val="0"/>
    <w:rPr>
      <w:rFonts w:ascii="Courier New" w:hAnsi="Courier New" w:cs="Courier New"/>
    </w:rPr>
  </w:style>
  <w:style w:type="character" w:customStyle="1" w:styleId="22">
    <w:name w:val="WW8Num4z2"/>
    <w:qFormat/>
    <w:uiPriority w:val="0"/>
    <w:rPr>
      <w:rFonts w:ascii="Wingdings" w:hAnsi="Wingdings" w:cs="Wingdings"/>
    </w:rPr>
  </w:style>
  <w:style w:type="character" w:customStyle="1" w:styleId="23">
    <w:name w:val="WW8Num4z3"/>
    <w:qFormat/>
    <w:uiPriority w:val="0"/>
    <w:rPr>
      <w:rFonts w:ascii="Symbol" w:hAnsi="Symbol" w:cs="Symbol"/>
    </w:rPr>
  </w:style>
  <w:style w:type="character" w:customStyle="1" w:styleId="24">
    <w:name w:val="WW8Num5z0"/>
    <w:qFormat/>
    <w:uiPriority w:val="0"/>
    <w:rPr>
      <w:rFonts w:cs="Times New Roman"/>
    </w:rPr>
  </w:style>
  <w:style w:type="character" w:customStyle="1" w:styleId="25">
    <w:name w:val="WW8Num6z0"/>
    <w:qFormat/>
    <w:uiPriority w:val="0"/>
    <w:rPr>
      <w:rFonts w:ascii="Symbol" w:hAnsi="Symbol" w:cs="Symbol"/>
      <w:sz w:val="16"/>
    </w:rPr>
  </w:style>
  <w:style w:type="character" w:customStyle="1" w:styleId="26">
    <w:name w:val="WW8Num6z1"/>
    <w:qFormat/>
    <w:uiPriority w:val="0"/>
    <w:rPr>
      <w:rFonts w:ascii="Courier New" w:hAnsi="Courier New" w:cs="Courier New"/>
    </w:rPr>
  </w:style>
  <w:style w:type="character" w:customStyle="1" w:styleId="27">
    <w:name w:val="WW8Num6z2"/>
    <w:qFormat/>
    <w:uiPriority w:val="0"/>
    <w:rPr>
      <w:rFonts w:ascii="Wingdings" w:hAnsi="Wingdings" w:cs="Wingdings"/>
    </w:rPr>
  </w:style>
  <w:style w:type="character" w:customStyle="1" w:styleId="28">
    <w:name w:val="WW8Num6z3"/>
    <w:qFormat/>
    <w:uiPriority w:val="0"/>
    <w:rPr>
      <w:rFonts w:ascii="Symbol" w:hAnsi="Symbol" w:cs="Symbol"/>
    </w:rPr>
  </w:style>
  <w:style w:type="character" w:customStyle="1" w:styleId="29">
    <w:name w:val="WW8Num7z0"/>
    <w:qFormat/>
    <w:uiPriority w:val="0"/>
    <w:rPr>
      <w:rFonts w:cs="Times New Roman"/>
    </w:rPr>
  </w:style>
  <w:style w:type="character" w:customStyle="1" w:styleId="30">
    <w:name w:val="WW8Num8z0"/>
    <w:qFormat/>
    <w:uiPriority w:val="0"/>
    <w:rPr>
      <w:rFonts w:cs="Times New Roman"/>
    </w:rPr>
  </w:style>
  <w:style w:type="character" w:customStyle="1" w:styleId="31">
    <w:name w:val="WW8Num9z0"/>
    <w:qFormat/>
    <w:uiPriority w:val="0"/>
    <w:rPr>
      <w:rFonts w:cs="Times New Roman"/>
    </w:rPr>
  </w:style>
  <w:style w:type="character" w:customStyle="1" w:styleId="32">
    <w:name w:val="WW8Num10z0"/>
    <w:qFormat/>
    <w:uiPriority w:val="0"/>
    <w:rPr>
      <w:rFonts w:ascii="Symbol" w:hAnsi="Symbol" w:cs="Symbol"/>
      <w:sz w:val="16"/>
    </w:rPr>
  </w:style>
  <w:style w:type="character" w:customStyle="1" w:styleId="33">
    <w:name w:val="WW8Num10z1"/>
    <w:qFormat/>
    <w:uiPriority w:val="0"/>
    <w:rPr>
      <w:rFonts w:ascii="Courier New" w:hAnsi="Courier New" w:cs="Courier New"/>
    </w:rPr>
  </w:style>
  <w:style w:type="character" w:customStyle="1" w:styleId="34">
    <w:name w:val="WW8Num10z2"/>
    <w:qFormat/>
    <w:uiPriority w:val="0"/>
    <w:rPr>
      <w:rFonts w:ascii="Wingdings" w:hAnsi="Wingdings" w:cs="Wingdings"/>
    </w:rPr>
  </w:style>
  <w:style w:type="character" w:customStyle="1" w:styleId="35">
    <w:name w:val="WW8Num10z3"/>
    <w:qFormat/>
    <w:uiPriority w:val="0"/>
    <w:rPr>
      <w:rFonts w:ascii="Symbol" w:hAnsi="Symbol" w:cs="Symbol"/>
    </w:rPr>
  </w:style>
  <w:style w:type="character" w:customStyle="1" w:styleId="36">
    <w:name w:val="WW8Num11z0"/>
    <w:qFormat/>
    <w:uiPriority w:val="0"/>
    <w:rPr>
      <w:rFonts w:cs="Times New Roman"/>
    </w:rPr>
  </w:style>
  <w:style w:type="character" w:customStyle="1" w:styleId="37">
    <w:name w:val="WW8Num12z0"/>
    <w:qFormat/>
    <w:uiPriority w:val="0"/>
    <w:rPr>
      <w:rFonts w:ascii="Symbol" w:hAnsi="Symbol" w:cs="Symbol"/>
      <w:sz w:val="16"/>
    </w:rPr>
  </w:style>
  <w:style w:type="character" w:customStyle="1" w:styleId="38">
    <w:name w:val="WW8Num12z1"/>
    <w:qFormat/>
    <w:uiPriority w:val="0"/>
    <w:rPr>
      <w:rFonts w:ascii="Courier New" w:hAnsi="Courier New" w:cs="Courier New"/>
    </w:rPr>
  </w:style>
  <w:style w:type="character" w:customStyle="1" w:styleId="39">
    <w:name w:val="WW8Num12z2"/>
    <w:qFormat/>
    <w:uiPriority w:val="0"/>
    <w:rPr>
      <w:rFonts w:ascii="Wingdings" w:hAnsi="Wingdings" w:cs="Wingdings"/>
    </w:rPr>
  </w:style>
  <w:style w:type="character" w:customStyle="1" w:styleId="40">
    <w:name w:val="WW8Num12z3"/>
    <w:qFormat/>
    <w:uiPriority w:val="0"/>
    <w:rPr>
      <w:rFonts w:ascii="Symbol" w:hAnsi="Symbol" w:cs="Symbol"/>
    </w:rPr>
  </w:style>
  <w:style w:type="character" w:customStyle="1" w:styleId="41">
    <w:name w:val="WW8Num13z0"/>
    <w:qFormat/>
    <w:uiPriority w:val="0"/>
    <w:rPr>
      <w:rFonts w:cs="Times New Roman"/>
    </w:rPr>
  </w:style>
  <w:style w:type="character" w:customStyle="1" w:styleId="42">
    <w:name w:val="WW8Num13z1"/>
    <w:qFormat/>
    <w:uiPriority w:val="0"/>
    <w:rPr>
      <w:rFonts w:cs="Times New Roman"/>
    </w:rPr>
  </w:style>
  <w:style w:type="character" w:customStyle="1" w:styleId="43">
    <w:name w:val="WW8Num14z0"/>
    <w:qFormat/>
    <w:uiPriority w:val="0"/>
    <w:rPr>
      <w:rFonts w:cs="Times New Roman"/>
    </w:rPr>
  </w:style>
  <w:style w:type="character" w:customStyle="1" w:styleId="44">
    <w:name w:val="WW8Num15z0"/>
    <w:qFormat/>
    <w:uiPriority w:val="0"/>
    <w:rPr>
      <w:rFonts w:cs="Times New Roman"/>
    </w:rPr>
  </w:style>
  <w:style w:type="character" w:customStyle="1" w:styleId="45">
    <w:name w:val="WW8Num16z0"/>
    <w:qFormat/>
    <w:uiPriority w:val="0"/>
    <w:rPr>
      <w:rFonts w:ascii="Baskerville Old Face" w:hAnsi="Baskerville Old Face" w:cs="Baskerville Old Face"/>
      <w:color w:val="000000"/>
    </w:rPr>
  </w:style>
  <w:style w:type="character" w:customStyle="1" w:styleId="46">
    <w:name w:val="WW8Num16z1"/>
    <w:qFormat/>
    <w:uiPriority w:val="0"/>
    <w:rPr>
      <w:rFonts w:ascii="Courier New" w:hAnsi="Courier New" w:cs="Courier New"/>
    </w:rPr>
  </w:style>
  <w:style w:type="character" w:customStyle="1" w:styleId="47">
    <w:name w:val="WW8Num16z2"/>
    <w:qFormat/>
    <w:uiPriority w:val="0"/>
    <w:rPr>
      <w:rFonts w:ascii="Wingdings" w:hAnsi="Wingdings" w:cs="Wingdings"/>
    </w:rPr>
  </w:style>
  <w:style w:type="character" w:customStyle="1" w:styleId="48">
    <w:name w:val="WW8Num16z3"/>
    <w:qFormat/>
    <w:uiPriority w:val="0"/>
    <w:rPr>
      <w:rFonts w:ascii="Symbol" w:hAnsi="Symbol" w:cs="Symbol"/>
    </w:rPr>
  </w:style>
  <w:style w:type="character" w:customStyle="1" w:styleId="49">
    <w:name w:val="Heading 1 Char"/>
    <w:qFormat/>
    <w:uiPriority w:val="0"/>
    <w:rPr>
      <w:rFonts w:ascii="Cambria" w:hAnsi="Cambria" w:eastAsia="Times New Roman" w:cs="Times New Roman"/>
      <w:b/>
      <w:bCs/>
      <w:kern w:val="2"/>
      <w:sz w:val="32"/>
      <w:szCs w:val="32"/>
    </w:rPr>
  </w:style>
  <w:style w:type="character" w:customStyle="1" w:styleId="50">
    <w:name w:val="Heading 2 Char"/>
    <w:qFormat/>
    <w:uiPriority w:val="0"/>
    <w:rPr>
      <w:rFonts w:ascii="Cambria" w:hAnsi="Cambria" w:eastAsia="Times New Roman" w:cs="Times New Roman"/>
      <w:b/>
      <w:bCs/>
      <w:i/>
      <w:iCs/>
      <w:sz w:val="28"/>
      <w:szCs w:val="28"/>
    </w:rPr>
  </w:style>
  <w:style w:type="character" w:customStyle="1" w:styleId="51">
    <w:name w:val="Heading 3 Char"/>
    <w:qFormat/>
    <w:uiPriority w:val="0"/>
    <w:rPr>
      <w:rFonts w:ascii="Cambria" w:hAnsi="Cambria" w:eastAsia="Times New Roman" w:cs="Times New Roman"/>
      <w:b/>
      <w:bCs/>
      <w:sz w:val="26"/>
      <w:szCs w:val="26"/>
    </w:rPr>
  </w:style>
  <w:style w:type="character" w:customStyle="1" w:styleId="52">
    <w:name w:val="Footer Char"/>
    <w:qFormat/>
    <w:uiPriority w:val="0"/>
    <w:rPr>
      <w:sz w:val="24"/>
      <w:szCs w:val="24"/>
    </w:rPr>
  </w:style>
  <w:style w:type="character" w:customStyle="1" w:styleId="53">
    <w:name w:val="Header Char"/>
    <w:qFormat/>
    <w:uiPriority w:val="0"/>
    <w:rPr>
      <w:rFonts w:cs="Times New Roman"/>
      <w:sz w:val="24"/>
      <w:szCs w:val="24"/>
    </w:rPr>
  </w:style>
  <w:style w:type="character" w:customStyle="1" w:styleId="54">
    <w:name w:val="Grand Canyon Body Text Char"/>
    <w:qFormat/>
    <w:uiPriority w:val="0"/>
    <w:rPr>
      <w:rFonts w:cs="Lucida Sans Unicode"/>
      <w:bCs/>
      <w:kern w:val="2"/>
      <w:sz w:val="40"/>
      <w:szCs w:val="40"/>
      <w:lang w:val="en-US" w:bidi="ar-SA"/>
    </w:rPr>
  </w:style>
  <w:style w:type="character" w:customStyle="1" w:styleId="55">
    <w:name w:val="Grand Canyon Subtopic Heading Char"/>
    <w:qFormat/>
    <w:uiPriority w:val="0"/>
    <w:rPr>
      <w:rFonts w:ascii="Bookman Old Style" w:hAnsi="Bookman Old Style" w:cs="Times New Roman"/>
      <w:sz w:val="26"/>
      <w:szCs w:val="26"/>
      <w:lang w:val="en-US" w:bidi="ar-SA"/>
    </w:rPr>
  </w:style>
  <w:style w:type="character" w:customStyle="1" w:styleId="56">
    <w:name w:val="Balloon Text Char"/>
    <w:qFormat/>
    <w:uiPriority w:val="0"/>
    <w:rPr>
      <w:sz w:val="0"/>
      <w:szCs w:val="0"/>
    </w:rPr>
  </w:style>
  <w:style w:type="character" w:customStyle="1" w:styleId="57">
    <w:name w:val="Comment Reference"/>
    <w:qFormat/>
    <w:uiPriority w:val="0"/>
    <w:rPr>
      <w:rFonts w:cs="Times New Roman"/>
      <w:sz w:val="16"/>
      <w:szCs w:val="16"/>
    </w:rPr>
  </w:style>
  <w:style w:type="character" w:customStyle="1" w:styleId="58">
    <w:name w:val="Comment Text Char"/>
    <w:basedOn w:val="13"/>
    <w:qFormat/>
    <w:uiPriority w:val="0"/>
  </w:style>
  <w:style w:type="character" w:customStyle="1" w:styleId="59">
    <w:name w:val="Comment Subject Char"/>
    <w:qFormat/>
    <w:uiPriority w:val="0"/>
    <w:rPr>
      <w:b/>
      <w:bCs/>
    </w:rPr>
  </w:style>
  <w:style w:type="character" w:customStyle="1" w:styleId="60">
    <w:name w:val="Internet Link"/>
    <w:uiPriority w:val="0"/>
    <w:rPr>
      <w:rFonts w:cs="Times New Roman"/>
      <w:color w:val="0000FF"/>
      <w:u w:val="single"/>
    </w:rPr>
  </w:style>
  <w:style w:type="character" w:customStyle="1" w:styleId="61">
    <w:name w:val="Visited Internet Link"/>
    <w:uiPriority w:val="0"/>
    <w:rPr>
      <w:rFonts w:cs="Times New Roman"/>
      <w:color w:val="800080"/>
      <w:u w:val="single"/>
    </w:rPr>
  </w:style>
  <w:style w:type="paragraph" w:customStyle="1" w:styleId="62">
    <w:name w:val="Heading"/>
    <w:basedOn w:val="1"/>
    <w:next w:val="8"/>
    <w:qFormat/>
    <w:uiPriority w:val="0"/>
    <w:pPr>
      <w:keepNext/>
      <w:spacing w:before="240" w:after="120"/>
    </w:pPr>
    <w:rPr>
      <w:rFonts w:ascii="Liberation Sans" w:hAnsi="Liberation Sans" w:eastAsia="WenQuanYi Zen Hei Sharp" w:cs="Lohit Devanagari"/>
      <w:sz w:val="28"/>
      <w:szCs w:val="28"/>
    </w:rPr>
  </w:style>
  <w:style w:type="paragraph" w:customStyle="1" w:styleId="63">
    <w:name w:val="Index"/>
    <w:basedOn w:val="1"/>
    <w:qFormat/>
    <w:uiPriority w:val="0"/>
    <w:pPr>
      <w:suppressLineNumbers/>
    </w:pPr>
    <w:rPr>
      <w:rFonts w:cs="Lohit Devanagari"/>
    </w:rPr>
  </w:style>
  <w:style w:type="paragraph" w:customStyle="1" w:styleId="64">
    <w:name w:val="Grand Canyon Bulleted List"/>
    <w:basedOn w:val="1"/>
    <w:qFormat/>
    <w:uiPriority w:val="0"/>
    <w:pPr>
      <w:numPr>
        <w:ilvl w:val="0"/>
        <w:numId w:val="4"/>
      </w:numPr>
      <w:ind w:left="360" w:hanging="360"/>
    </w:pPr>
  </w:style>
  <w:style w:type="paragraph" w:customStyle="1" w:styleId="65">
    <w:name w:val="Grand Canyon Document Title"/>
    <w:basedOn w:val="2"/>
    <w:qFormat/>
    <w:uiPriority w:val="0"/>
    <w:pPr>
      <w:numPr>
        <w:ilvl w:val="0"/>
        <w:numId w:val="0"/>
      </w:numPr>
      <w:pBdr>
        <w:bottom w:val="single" w:color="000000" w:sz="4" w:space="1"/>
      </w:pBdr>
      <w:spacing w:before="240" w:after="120"/>
      <w:jc w:val="center"/>
    </w:pPr>
    <w:rPr>
      <w:rFonts w:ascii="Bookman Old Style" w:hAnsi="Bookman Old Style" w:cs="Bookman Old Style"/>
      <w:b w:val="0"/>
      <w:sz w:val="40"/>
    </w:rPr>
  </w:style>
  <w:style w:type="paragraph" w:customStyle="1" w:styleId="66">
    <w:name w:val="Grand Canyon Module Heading"/>
    <w:basedOn w:val="3"/>
    <w:qFormat/>
    <w:uiPriority w:val="0"/>
    <w:pPr>
      <w:numPr>
        <w:ilvl w:val="0"/>
        <w:numId w:val="0"/>
      </w:numPr>
    </w:pPr>
    <w:rPr>
      <w:rFonts w:ascii="Bookman Old Style" w:hAnsi="Bookman Old Style" w:cs="Bookman Old Style"/>
      <w:b w:val="0"/>
      <w:i w:val="0"/>
      <w:sz w:val="32"/>
    </w:rPr>
  </w:style>
  <w:style w:type="paragraph" w:customStyle="1" w:styleId="67">
    <w:name w:val="Grand Canyon Numbered List"/>
    <w:basedOn w:val="1"/>
    <w:qFormat/>
    <w:uiPriority w:val="0"/>
    <w:pPr>
      <w:numPr>
        <w:ilvl w:val="0"/>
        <w:numId w:val="5"/>
      </w:numPr>
    </w:pPr>
  </w:style>
  <w:style w:type="paragraph" w:customStyle="1" w:styleId="68">
    <w:name w:val="Grand Canyon Body Text"/>
    <w:basedOn w:val="1"/>
    <w:qFormat/>
    <w:uiPriority w:val="0"/>
    <w:pPr>
      <w:widowControl w:val="0"/>
      <w:spacing w:before="0" w:after="240"/>
      <w:ind w:firstLine="720"/>
    </w:pPr>
    <w:rPr>
      <w:rFonts w:cs="Lucida Sans Unicode"/>
      <w:bCs/>
      <w:kern w:val="2"/>
      <w:szCs w:val="40"/>
    </w:rPr>
  </w:style>
  <w:style w:type="paragraph" w:customStyle="1" w:styleId="69">
    <w:name w:val="Grand Canyon Block Quote"/>
    <w:basedOn w:val="68"/>
    <w:qFormat/>
    <w:uiPriority w:val="0"/>
    <w:pPr>
      <w:spacing w:before="0" w:after="0"/>
      <w:ind w:left="720" w:firstLine="0"/>
    </w:pPr>
  </w:style>
  <w:style w:type="paragraph" w:customStyle="1" w:styleId="70">
    <w:name w:val="Grand Canyon Subtopic Heading"/>
    <w:basedOn w:val="1"/>
    <w:next w:val="68"/>
    <w:qFormat/>
    <w:uiPriority w:val="0"/>
    <w:pPr>
      <w:spacing w:before="240" w:after="0"/>
    </w:pPr>
    <w:rPr>
      <w:rFonts w:ascii="Bookman Old Style" w:hAnsi="Bookman Old Style" w:cs="Bookman Old Style"/>
      <w:sz w:val="26"/>
      <w:szCs w:val="26"/>
    </w:rPr>
  </w:style>
  <w:style w:type="paragraph" w:customStyle="1" w:styleId="71">
    <w:name w:val="Grand Canyon Topic Heading"/>
    <w:basedOn w:val="4"/>
    <w:next w:val="1"/>
    <w:qFormat/>
    <w:uiPriority w:val="0"/>
    <w:pPr>
      <w:widowControl w:val="0"/>
      <w:numPr>
        <w:ilvl w:val="0"/>
        <w:numId w:val="0"/>
      </w:numPr>
    </w:pPr>
    <w:rPr>
      <w:rFonts w:ascii="Bookman Old Style" w:hAnsi="Bookman Old Style" w:cs="Bookman Old Style"/>
      <w:b w:val="0"/>
      <w:sz w:val="32"/>
      <w:szCs w:val="32"/>
    </w:rPr>
  </w:style>
  <w:style w:type="paragraph" w:customStyle="1" w:styleId="72">
    <w:name w:val="Grand Canyon Reference"/>
    <w:basedOn w:val="68"/>
    <w:qFormat/>
    <w:uiPriority w:val="0"/>
    <w:pPr>
      <w:ind w:left="360" w:hanging="360"/>
    </w:pPr>
  </w:style>
  <w:style w:type="paragraph" w:customStyle="1" w:styleId="73">
    <w:name w:val="Comment Text"/>
    <w:basedOn w:val="1"/>
    <w:qFormat/>
    <w:uiPriority w:val="0"/>
    <w:rPr>
      <w:sz w:val="20"/>
      <w:szCs w:val="20"/>
    </w:rPr>
  </w:style>
  <w:style w:type="paragraph" w:customStyle="1" w:styleId="74">
    <w:name w:val="Comment Subject"/>
    <w:basedOn w:val="73"/>
    <w:next w:val="73"/>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Office_11.2.0.9747_F1E327BC-269C-435d-A152-05C5408002CA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2020-12-15T00:24:00Z</dcterms:created>
  <dc:creator/>
  <cp:keywords>NRS431V.v2R7</cp:keywords>
  <cp:lastModifiedBy/>
  <cp:lastPrinted>2008-09-23T09:36:00Z</cp:lastPrinted>
  <dcterms:modified xsi:type="dcterms:W3CDTF">2020-12-15T01:31:08Z</dcterms:modified>
  <dc:subject>NRS 431V</dc:subject>
  <dc:title>Community Health Systems and Concepts 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urseVersion">
    <vt:lpwstr/>
  </property>
  <property fmtid="{D5CDD505-2E9C-101B-9397-08002B2CF9AE}" pid="4" name="DocumentBusinessValue">
    <vt:lpwstr>1;#Normal|581d4866-74cc-43f1-bef1-bb304cbfeaa5</vt:lpwstr>
  </property>
  <property fmtid="{D5CDD505-2E9C-101B-9397-08002B2CF9AE}" pid="5" name="DocumentBusinessValueTaxHTField0">
    <vt:lpwstr>Normal|581d4866-74cc-43f1-bef1-bb304cbfeaa5</vt:lpwstr>
  </property>
  <property fmtid="{D5CDD505-2E9C-101B-9397-08002B2CF9AE}" pid="6" name="DocumentCategory">
    <vt:lpwstr/>
  </property>
  <property fmtid="{D5CDD505-2E9C-101B-9397-08002B2CF9AE}" pid="7" name="DocumentCategoryTaxHTField0">
    <vt:lpwstr/>
  </property>
  <property fmtid="{D5CDD505-2E9C-101B-9397-08002B2CF9AE}" pid="8" name="DocumentComments">
    <vt:lpwstr/>
  </property>
  <property fmtid="{D5CDD505-2E9C-101B-9397-08002B2CF9AE}" pid="9" name="DocumentDepartment">
    <vt:lpwstr>3;#Academic Program and Course Development|59abafec-cbf5-4238-a796-a3b74278f4db</vt:lpwstr>
  </property>
  <property fmtid="{D5CDD505-2E9C-101B-9397-08002B2CF9AE}" pid="10" name="DocumentDepartmentTaxHTField0">
    <vt:lpwstr>Academic Program and Course Development|59abafec-cbf5-4238-a796-a3b74278f4db</vt:lpwstr>
  </property>
  <property fmtid="{D5CDD505-2E9C-101B-9397-08002B2CF9AE}" pid="11" name="DocumentStatus">
    <vt:lpwstr/>
  </property>
  <property fmtid="{D5CDD505-2E9C-101B-9397-08002B2CF9AE}" pid="12" name="DocumentStatusTaxHTField0">
    <vt:lpwstr/>
  </property>
  <property fmtid="{D5CDD505-2E9C-101B-9397-08002B2CF9AE}" pid="13" name="DocumentSubject">
    <vt:lpwstr>2549;#NRS-427V|8daab730-d26c-4ecc-a149-ce1e06505c1f</vt:lpwstr>
  </property>
  <property fmtid="{D5CDD505-2E9C-101B-9397-08002B2CF9AE}" pid="14" name="DocumentSubjectTaxHTField0">
    <vt:lpwstr>NRS-427V|8daab730-d26c-4ecc-a149-ce1e06505c1f</vt:lpwstr>
  </property>
  <property fmtid="{D5CDD505-2E9C-101B-9397-08002B2CF9AE}" pid="15" name="DocumentType">
    <vt:lpwstr>72;#Course Development|533941c5-78f9-4b70-9343-0feaf09f5b89</vt:lpwstr>
  </property>
  <property fmtid="{D5CDD505-2E9C-101B-9397-08002B2CF9AE}" pid="16" name="DocumentTypeTaxHTField0">
    <vt:lpwstr>Course Development|533941c5-78f9-4b70-9343-0feaf09f5b89</vt:lpwstr>
  </property>
  <property fmtid="{D5CDD505-2E9C-101B-9397-08002B2CF9AE}" pid="17" name="EPMLiveListConfig">
    <vt:lpwstr/>
  </property>
  <property fmtid="{D5CDD505-2E9C-101B-9397-08002B2CF9AE}" pid="18" name="Order">
    <vt:lpwstr>810400.000000000</vt:lpwstr>
  </property>
  <property fmtid="{D5CDD505-2E9C-101B-9397-08002B2CF9AE}" pid="19" name="SecurityClassification">
    <vt:lpwstr>2;#Internal|98311b30-b9e9-4d4f-9f64-0688c0d4a234</vt:lpwstr>
  </property>
  <property fmtid="{D5CDD505-2E9C-101B-9397-08002B2CF9AE}" pid="20" name="SecurityClassificationTaxHTField0">
    <vt:lpwstr>Internal|98311b30-b9e9-4d4f-9f64-0688c0d4a234</vt:lpwstr>
  </property>
  <property fmtid="{D5CDD505-2E9C-101B-9397-08002B2CF9AE}" pid="21" name="TaxCatchAll">
    <vt:lpwstr>2549;#NRS-427V|8daab730-d26c-4ecc-a149-ce1e06505c1f;#72;#Course Development|533941c5-78f9-4b70-9343-0feaf09f5b89;#3;#Academic Program and Course Development|59abafec-cbf5-4238-a796-a3b74278f4db;#2;#Internal|98311b30-b9e9-4d4f-9f64-0688c0d4a234;#1;#Normal|</vt:lpwstr>
  </property>
  <property fmtid="{D5CDD505-2E9C-101B-9397-08002B2CF9AE}" pid="22" name="TaxKeyword">
    <vt:lpwstr>2550;#NRS431V.v2R7|77c5cd1d-f156-4651-886e-74725e2daafd</vt:lpwstr>
  </property>
  <property fmtid="{D5CDD505-2E9C-101B-9397-08002B2CF9AE}" pid="23" name="TaxKeywordTaxHTField">
    <vt:lpwstr>NRS431V.v2R7|77c5cd1d-f156-4651-886e-74725e2daafd</vt:lpwstr>
  </property>
  <property fmtid="{D5CDD505-2E9C-101B-9397-08002B2CF9AE}" pid="24" name="TemplateUrl">
    <vt:lpwstr/>
  </property>
  <property fmtid="{D5CDD505-2E9C-101B-9397-08002B2CF9AE}" pid="25" name="_SharedFileIndex">
    <vt:lpwstr/>
  </property>
  <property fmtid="{D5CDD505-2E9C-101B-9397-08002B2CF9AE}" pid="26" name="_SourceUrl">
    <vt:lpwstr/>
  </property>
  <property fmtid="{D5CDD505-2E9C-101B-9397-08002B2CF9AE}" pid="27" name="_ip_UnifiedCompliancePolicyProperties">
    <vt:lpwstr/>
  </property>
  <property fmtid="{D5CDD505-2E9C-101B-9397-08002B2CF9AE}" pid="28" name="_ip_UnifiedCompliancePolicyUIAction">
    <vt:lpwstr/>
  </property>
  <property fmtid="{D5CDD505-2E9C-101B-9397-08002B2CF9AE}" pid="29" name="display_urn:schemas-microsoft-com:office:office#Author">
    <vt:lpwstr>svc_DocAveAgent</vt:lpwstr>
  </property>
  <property fmtid="{D5CDD505-2E9C-101B-9397-08002B2CF9AE}" pid="30" name="display_urn:schemas-microsoft-com:office:office#Editor">
    <vt:lpwstr>svc_DocAveAgent</vt:lpwstr>
  </property>
  <property fmtid="{D5CDD505-2E9C-101B-9397-08002B2CF9AE}" pid="31" name="xd_ProgID">
    <vt:lpwstr/>
  </property>
  <property fmtid="{D5CDD505-2E9C-101B-9397-08002B2CF9AE}" pid="32" name="KSOProductBuildVer">
    <vt:lpwstr>1049-11.2.0.9747</vt:lpwstr>
  </property>
</Properties>
</file>