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EC1" w:rsidRPr="00DB5EC1" w:rsidRDefault="00DB5EC1" w:rsidP="00DB5EC1">
      <w:pPr>
        <w:spacing w:before="100" w:beforeAutospacing="1" w:after="100" w:afterAutospacing="1" w:line="240" w:lineRule="auto"/>
        <w:outlineLvl w:val="3"/>
        <w:rPr>
          <w:rFonts w:ascii="Arial" w:eastAsia="Times New Roman" w:hAnsi="Arial" w:cs="Arial"/>
          <w:b/>
          <w:bCs/>
          <w:color w:val="565A5C"/>
          <w:sz w:val="27"/>
          <w:szCs w:val="27"/>
        </w:rPr>
      </w:pPr>
      <w:r w:rsidRPr="00DB5EC1">
        <w:rPr>
          <w:rFonts w:ascii="Arial" w:eastAsia="Times New Roman" w:hAnsi="Arial" w:cs="Arial"/>
          <w:b/>
          <w:bCs/>
          <w:color w:val="565A5C"/>
          <w:sz w:val="27"/>
          <w:szCs w:val="27"/>
        </w:rPr>
        <w:t>Required Resources</w:t>
      </w:r>
    </w:p>
    <w:p w:rsidR="00DB5EC1" w:rsidRPr="00DB5EC1" w:rsidRDefault="00DB5EC1" w:rsidP="00DB5EC1">
      <w:pPr>
        <w:spacing w:before="100" w:beforeAutospacing="1" w:after="100" w:afterAutospacing="1" w:line="240" w:lineRule="auto"/>
        <w:rPr>
          <w:rFonts w:ascii="Arial" w:eastAsia="Times New Roman" w:hAnsi="Arial" w:cs="Arial"/>
          <w:color w:val="565A5C"/>
          <w:sz w:val="27"/>
          <w:szCs w:val="27"/>
        </w:rPr>
      </w:pPr>
      <w:r w:rsidRPr="00DB5EC1">
        <w:rPr>
          <w:rFonts w:ascii="Arial" w:eastAsia="Times New Roman" w:hAnsi="Arial" w:cs="Arial"/>
          <w:b/>
          <w:bCs/>
          <w:color w:val="565A5C"/>
          <w:sz w:val="27"/>
          <w:szCs w:val="27"/>
        </w:rPr>
        <w:t>Textbook:</w:t>
      </w:r>
      <w:r w:rsidRPr="00DB5EC1">
        <w:rPr>
          <w:rFonts w:ascii="Arial" w:eastAsia="Times New Roman" w:hAnsi="Arial" w:cs="Arial"/>
          <w:color w:val="565A5C"/>
          <w:sz w:val="27"/>
          <w:szCs w:val="27"/>
        </w:rPr>
        <w:t> </w:t>
      </w:r>
      <w:r w:rsidRPr="00DB5EC1">
        <w:rPr>
          <w:rFonts w:ascii="Arial" w:eastAsia="Times New Roman" w:hAnsi="Arial" w:cs="Arial"/>
          <w:i/>
          <w:iCs/>
          <w:color w:val="565A5C"/>
          <w:sz w:val="27"/>
          <w:szCs w:val="27"/>
        </w:rPr>
        <w:t>Technology and Society: Building Our Sociotechnical Future</w:t>
      </w:r>
      <w:r w:rsidRPr="00DB5EC1">
        <w:rPr>
          <w:rFonts w:ascii="Arial" w:eastAsia="Times New Roman" w:hAnsi="Arial" w:cs="Arial"/>
          <w:color w:val="565A5C"/>
          <w:sz w:val="27"/>
          <w:szCs w:val="27"/>
        </w:rPr>
        <w:t>, Chapter 14</w:t>
      </w:r>
      <w:r w:rsidRPr="00DB5EC1">
        <w:rPr>
          <w:rFonts w:ascii="Arial" w:eastAsia="Times New Roman" w:hAnsi="Arial" w:cs="Arial"/>
          <w:color w:val="565A5C"/>
          <w:sz w:val="27"/>
          <w:szCs w:val="27"/>
        </w:rPr>
        <w:br/>
        <w:t xml:space="preserve">Sociologist George </w:t>
      </w:r>
      <w:proofErr w:type="spellStart"/>
      <w:r w:rsidRPr="00DB5EC1">
        <w:rPr>
          <w:rFonts w:ascii="Arial" w:eastAsia="Times New Roman" w:hAnsi="Arial" w:cs="Arial"/>
          <w:color w:val="565A5C"/>
          <w:sz w:val="27"/>
          <w:szCs w:val="27"/>
        </w:rPr>
        <w:t>Ritzer</w:t>
      </w:r>
      <w:proofErr w:type="spellEnd"/>
      <w:r w:rsidRPr="00DB5EC1">
        <w:rPr>
          <w:rFonts w:ascii="Arial" w:eastAsia="Times New Roman" w:hAnsi="Arial" w:cs="Arial"/>
          <w:color w:val="565A5C"/>
          <w:sz w:val="27"/>
          <w:szCs w:val="27"/>
        </w:rPr>
        <w:t xml:space="preserve"> analyzed the corporate practices of McDonald’s as reshaping culture through a process he called “McDonaldization.” In his understanding of the process, control plays an essential role in ensuring an efficient and predictable experience for both employees and consumers. As you read this essay, consider the following questions:</w:t>
      </w:r>
    </w:p>
    <w:p w:rsidR="00DB5EC1" w:rsidRPr="00DB5EC1" w:rsidRDefault="00DB5EC1" w:rsidP="00DB5EC1">
      <w:pPr>
        <w:numPr>
          <w:ilvl w:val="0"/>
          <w:numId w:val="1"/>
        </w:numPr>
        <w:spacing w:before="100" w:beforeAutospacing="1" w:after="100" w:afterAutospacing="1" w:line="240" w:lineRule="auto"/>
        <w:rPr>
          <w:rFonts w:ascii="Arial" w:eastAsia="Times New Roman" w:hAnsi="Arial" w:cs="Arial"/>
          <w:color w:val="565A5C"/>
          <w:sz w:val="27"/>
          <w:szCs w:val="27"/>
        </w:rPr>
      </w:pPr>
      <w:r w:rsidRPr="00DB5EC1">
        <w:rPr>
          <w:rFonts w:ascii="Arial" w:eastAsia="Times New Roman" w:hAnsi="Arial" w:cs="Arial"/>
          <w:color w:val="565A5C"/>
          <w:sz w:val="27"/>
          <w:szCs w:val="27"/>
        </w:rPr>
        <w:t xml:space="preserve">According to </w:t>
      </w:r>
      <w:proofErr w:type="spellStart"/>
      <w:r w:rsidRPr="00DB5EC1">
        <w:rPr>
          <w:rFonts w:ascii="Arial" w:eastAsia="Times New Roman" w:hAnsi="Arial" w:cs="Arial"/>
          <w:color w:val="565A5C"/>
          <w:sz w:val="27"/>
          <w:szCs w:val="27"/>
        </w:rPr>
        <w:t>Ritzer</w:t>
      </w:r>
      <w:proofErr w:type="spellEnd"/>
      <w:r w:rsidRPr="00DB5EC1">
        <w:rPr>
          <w:rFonts w:ascii="Arial" w:eastAsia="Times New Roman" w:hAnsi="Arial" w:cs="Arial"/>
          <w:color w:val="565A5C"/>
          <w:sz w:val="27"/>
          <w:szCs w:val="27"/>
        </w:rPr>
        <w:t>, how does technology support the goals of McDonaldization?</w:t>
      </w:r>
    </w:p>
    <w:p w:rsidR="00DB5EC1" w:rsidRPr="00DB5EC1" w:rsidRDefault="00DB5EC1" w:rsidP="00DB5EC1">
      <w:pPr>
        <w:numPr>
          <w:ilvl w:val="0"/>
          <w:numId w:val="1"/>
        </w:numPr>
        <w:spacing w:before="100" w:beforeAutospacing="1" w:after="100" w:afterAutospacing="1" w:line="240" w:lineRule="auto"/>
        <w:rPr>
          <w:rFonts w:ascii="Arial" w:eastAsia="Times New Roman" w:hAnsi="Arial" w:cs="Arial"/>
          <w:color w:val="565A5C"/>
          <w:sz w:val="27"/>
          <w:szCs w:val="27"/>
        </w:rPr>
      </w:pPr>
      <w:r w:rsidRPr="00DB5EC1">
        <w:rPr>
          <w:rFonts w:ascii="Arial" w:eastAsia="Times New Roman" w:hAnsi="Arial" w:cs="Arial"/>
          <w:color w:val="565A5C"/>
          <w:sz w:val="27"/>
          <w:szCs w:val="27"/>
        </w:rPr>
        <w:t>What is the value of controlling workers and consumers? Who benefits from this control?</w:t>
      </w:r>
    </w:p>
    <w:p w:rsidR="00DB5EC1" w:rsidRPr="00DB5EC1" w:rsidRDefault="00DB5EC1" w:rsidP="00DB5EC1">
      <w:pPr>
        <w:numPr>
          <w:ilvl w:val="0"/>
          <w:numId w:val="1"/>
        </w:numPr>
        <w:spacing w:before="100" w:beforeAutospacing="1" w:after="100" w:afterAutospacing="1" w:line="240" w:lineRule="auto"/>
        <w:rPr>
          <w:rFonts w:ascii="Arial" w:eastAsia="Times New Roman" w:hAnsi="Arial" w:cs="Arial"/>
          <w:color w:val="565A5C"/>
          <w:sz w:val="27"/>
          <w:szCs w:val="27"/>
        </w:rPr>
      </w:pPr>
      <w:r w:rsidRPr="00DB5EC1">
        <w:rPr>
          <w:rFonts w:ascii="Arial" w:eastAsia="Times New Roman" w:hAnsi="Arial" w:cs="Arial"/>
          <w:color w:val="565A5C"/>
          <w:sz w:val="27"/>
          <w:szCs w:val="27"/>
        </w:rPr>
        <w:t xml:space="preserve">What is </w:t>
      </w:r>
      <w:proofErr w:type="spellStart"/>
      <w:r w:rsidRPr="00DB5EC1">
        <w:rPr>
          <w:rFonts w:ascii="Arial" w:eastAsia="Times New Roman" w:hAnsi="Arial" w:cs="Arial"/>
          <w:color w:val="565A5C"/>
          <w:sz w:val="27"/>
          <w:szCs w:val="27"/>
        </w:rPr>
        <w:t>Ritzer’s</w:t>
      </w:r>
      <w:proofErr w:type="spellEnd"/>
      <w:r w:rsidRPr="00DB5EC1">
        <w:rPr>
          <w:rFonts w:ascii="Arial" w:eastAsia="Times New Roman" w:hAnsi="Arial" w:cs="Arial"/>
          <w:color w:val="565A5C"/>
          <w:sz w:val="27"/>
          <w:szCs w:val="27"/>
        </w:rPr>
        <w:t xml:space="preserve"> suggestion for the future of technology and control? Do you agree? Why or why not?</w:t>
      </w:r>
    </w:p>
    <w:p w:rsidR="00DB5EC1" w:rsidRPr="00DB5EC1" w:rsidRDefault="00DB5EC1" w:rsidP="00DB5EC1">
      <w:pPr>
        <w:spacing w:before="100" w:beforeAutospacing="1" w:after="100" w:afterAutospacing="1" w:line="240" w:lineRule="auto"/>
        <w:rPr>
          <w:rFonts w:ascii="Arial" w:eastAsia="Times New Roman" w:hAnsi="Arial" w:cs="Arial"/>
          <w:color w:val="565A5C"/>
          <w:sz w:val="27"/>
          <w:szCs w:val="27"/>
        </w:rPr>
      </w:pPr>
      <w:r w:rsidRPr="00DB5EC1">
        <w:rPr>
          <w:rFonts w:ascii="Arial" w:eastAsia="Times New Roman" w:hAnsi="Arial" w:cs="Arial"/>
          <w:b/>
          <w:bCs/>
          <w:color w:val="565A5C"/>
          <w:sz w:val="27"/>
          <w:szCs w:val="27"/>
        </w:rPr>
        <w:t>Textbook:</w:t>
      </w:r>
      <w:r w:rsidRPr="00DB5EC1">
        <w:rPr>
          <w:rFonts w:ascii="Arial" w:eastAsia="Times New Roman" w:hAnsi="Arial" w:cs="Arial"/>
          <w:color w:val="565A5C"/>
          <w:sz w:val="27"/>
          <w:szCs w:val="27"/>
        </w:rPr>
        <w:t> </w:t>
      </w:r>
      <w:r w:rsidRPr="00DB5EC1">
        <w:rPr>
          <w:rFonts w:ascii="Arial" w:eastAsia="Times New Roman" w:hAnsi="Arial" w:cs="Arial"/>
          <w:i/>
          <w:iCs/>
          <w:color w:val="565A5C"/>
          <w:sz w:val="27"/>
          <w:szCs w:val="27"/>
        </w:rPr>
        <w:t>Technology and Society: Building Our Sociotechnical Future</w:t>
      </w:r>
      <w:r w:rsidRPr="00DB5EC1">
        <w:rPr>
          <w:rFonts w:ascii="Arial" w:eastAsia="Times New Roman" w:hAnsi="Arial" w:cs="Arial"/>
          <w:color w:val="565A5C"/>
          <w:sz w:val="27"/>
          <w:szCs w:val="27"/>
        </w:rPr>
        <w:t>, Chapter 15</w:t>
      </w:r>
      <w:r w:rsidRPr="00DB5EC1">
        <w:rPr>
          <w:rFonts w:ascii="Arial" w:eastAsia="Times New Roman" w:hAnsi="Arial" w:cs="Arial"/>
          <w:color w:val="565A5C"/>
          <w:sz w:val="27"/>
          <w:szCs w:val="27"/>
        </w:rPr>
        <w:br/>
      </w:r>
      <w:proofErr w:type="gramStart"/>
      <w:r w:rsidRPr="00DB5EC1">
        <w:rPr>
          <w:rFonts w:ascii="Arial" w:eastAsia="Times New Roman" w:hAnsi="Arial" w:cs="Arial"/>
          <w:color w:val="565A5C"/>
          <w:sz w:val="27"/>
          <w:szCs w:val="27"/>
        </w:rPr>
        <w:t>In</w:t>
      </w:r>
      <w:proofErr w:type="gramEnd"/>
      <w:r w:rsidRPr="00DB5EC1">
        <w:rPr>
          <w:rFonts w:ascii="Arial" w:eastAsia="Times New Roman" w:hAnsi="Arial" w:cs="Arial"/>
          <w:color w:val="565A5C"/>
          <w:sz w:val="27"/>
          <w:szCs w:val="27"/>
        </w:rPr>
        <w:t xml:space="preserve"> this essay, Dyer explores the photography and film technology from the nineteenth and early twentieth centuries. In so doing, he challenges standing assumptions of how the technologies developed and the impact they had on shaping perceptions of racial and ethnic differences. As you read this essay, consider the following questions:</w:t>
      </w:r>
    </w:p>
    <w:p w:rsidR="00DB5EC1" w:rsidRPr="00DB5EC1" w:rsidRDefault="00DB5EC1" w:rsidP="00DB5EC1">
      <w:pPr>
        <w:numPr>
          <w:ilvl w:val="0"/>
          <w:numId w:val="2"/>
        </w:numPr>
        <w:spacing w:before="100" w:beforeAutospacing="1" w:after="100" w:afterAutospacing="1" w:line="240" w:lineRule="auto"/>
        <w:rPr>
          <w:rFonts w:ascii="Arial" w:eastAsia="Times New Roman" w:hAnsi="Arial" w:cs="Arial"/>
          <w:color w:val="565A5C"/>
          <w:sz w:val="27"/>
          <w:szCs w:val="27"/>
        </w:rPr>
      </w:pPr>
      <w:r w:rsidRPr="00DB5EC1">
        <w:rPr>
          <w:rFonts w:ascii="Arial" w:eastAsia="Times New Roman" w:hAnsi="Arial" w:cs="Arial"/>
          <w:color w:val="565A5C"/>
          <w:sz w:val="27"/>
          <w:szCs w:val="27"/>
        </w:rPr>
        <w:t>Dyer suggests that the technology was developed in a way that complemented white tones. What is the social impact of this technology?</w:t>
      </w:r>
    </w:p>
    <w:p w:rsidR="00DB5EC1" w:rsidRPr="00DB5EC1" w:rsidRDefault="00DB5EC1" w:rsidP="00DB5EC1">
      <w:pPr>
        <w:numPr>
          <w:ilvl w:val="0"/>
          <w:numId w:val="2"/>
        </w:numPr>
        <w:spacing w:before="100" w:beforeAutospacing="1" w:after="100" w:afterAutospacing="1" w:line="240" w:lineRule="auto"/>
        <w:rPr>
          <w:rFonts w:ascii="Arial" w:eastAsia="Times New Roman" w:hAnsi="Arial" w:cs="Arial"/>
          <w:color w:val="565A5C"/>
          <w:sz w:val="27"/>
          <w:szCs w:val="27"/>
        </w:rPr>
      </w:pPr>
      <w:r w:rsidRPr="00DB5EC1">
        <w:rPr>
          <w:rFonts w:ascii="Arial" w:eastAsia="Times New Roman" w:hAnsi="Arial" w:cs="Arial"/>
          <w:color w:val="565A5C"/>
          <w:sz w:val="27"/>
          <w:szCs w:val="27"/>
        </w:rPr>
        <w:t>Is it possible for technology to be racist? Why or why not</w:t>
      </w:r>
    </w:p>
    <w:p w:rsidR="00DB5EC1" w:rsidRPr="00DB5EC1" w:rsidRDefault="00DB5EC1" w:rsidP="00DB5EC1">
      <w:pPr>
        <w:spacing w:before="100" w:beforeAutospacing="1" w:after="100" w:afterAutospacing="1" w:line="240" w:lineRule="auto"/>
        <w:outlineLvl w:val="3"/>
        <w:rPr>
          <w:rFonts w:ascii="Arial" w:eastAsia="Times New Roman" w:hAnsi="Arial" w:cs="Arial"/>
          <w:b/>
          <w:bCs/>
          <w:color w:val="565A5C"/>
          <w:sz w:val="27"/>
          <w:szCs w:val="27"/>
        </w:rPr>
      </w:pPr>
      <w:r w:rsidRPr="00DB5EC1">
        <w:rPr>
          <w:rFonts w:ascii="Arial" w:eastAsia="Times New Roman" w:hAnsi="Arial" w:cs="Arial"/>
          <w:b/>
          <w:bCs/>
          <w:color w:val="565A5C"/>
          <w:sz w:val="27"/>
          <w:szCs w:val="27"/>
        </w:rPr>
        <w:t>Additional Support (Optional)</w:t>
      </w:r>
    </w:p>
    <w:p w:rsidR="00DB5EC1" w:rsidRPr="00DB5EC1" w:rsidRDefault="00DB5EC1" w:rsidP="00DB5EC1">
      <w:pPr>
        <w:spacing w:before="100" w:beforeAutospacing="1" w:after="100" w:afterAutospacing="1" w:line="240" w:lineRule="auto"/>
        <w:rPr>
          <w:rFonts w:ascii="Arial" w:eastAsia="Times New Roman" w:hAnsi="Arial" w:cs="Arial"/>
          <w:color w:val="565A5C"/>
          <w:sz w:val="27"/>
          <w:szCs w:val="27"/>
        </w:rPr>
      </w:pPr>
      <w:r w:rsidRPr="00DB5EC1">
        <w:rPr>
          <w:rFonts w:ascii="Arial" w:eastAsia="Times New Roman" w:hAnsi="Arial" w:cs="Arial"/>
          <w:b/>
          <w:bCs/>
          <w:color w:val="565A5C"/>
          <w:sz w:val="27"/>
          <w:szCs w:val="27"/>
        </w:rPr>
        <w:t>Video:</w:t>
      </w:r>
      <w:r w:rsidRPr="00DB5EC1">
        <w:rPr>
          <w:rFonts w:ascii="Arial" w:eastAsia="Times New Roman" w:hAnsi="Arial" w:cs="Arial"/>
          <w:color w:val="565A5C"/>
          <w:sz w:val="27"/>
          <w:szCs w:val="27"/>
        </w:rPr>
        <w:t> </w:t>
      </w:r>
      <w:hyperlink r:id="rId5" w:tgtFrame="_blank" w:history="1">
        <w:r w:rsidRPr="00DB5EC1">
          <w:rPr>
            <w:rFonts w:ascii="Arial" w:eastAsia="Times New Roman" w:hAnsi="Arial" w:cs="Arial"/>
            <w:color w:val="0000FF"/>
            <w:sz w:val="27"/>
            <w:szCs w:val="27"/>
            <w:u w:val="single"/>
          </w:rPr>
          <w:t>Connected, but Alone?</w:t>
        </w:r>
      </w:hyperlink>
      <w:r w:rsidRPr="00DB5EC1">
        <w:rPr>
          <w:rFonts w:ascii="Arial" w:eastAsia="Times New Roman" w:hAnsi="Arial" w:cs="Arial"/>
          <w:color w:val="565A5C"/>
          <w:sz w:val="27"/>
          <w:szCs w:val="27"/>
        </w:rPr>
        <w:t> (19:42</w:t>
      </w:r>
      <w:proofErr w:type="gramStart"/>
      <w:r w:rsidRPr="00DB5EC1">
        <w:rPr>
          <w:rFonts w:ascii="Arial" w:eastAsia="Times New Roman" w:hAnsi="Arial" w:cs="Arial"/>
          <w:color w:val="565A5C"/>
          <w:sz w:val="27"/>
          <w:szCs w:val="27"/>
        </w:rPr>
        <w:t>)</w:t>
      </w:r>
      <w:proofErr w:type="gramEnd"/>
      <w:r w:rsidRPr="00DB5EC1">
        <w:rPr>
          <w:rFonts w:ascii="Arial" w:eastAsia="Times New Roman" w:hAnsi="Arial" w:cs="Arial"/>
          <w:color w:val="565A5C"/>
          <w:sz w:val="27"/>
          <w:szCs w:val="27"/>
        </w:rPr>
        <w:br/>
        <w:t xml:space="preserve">Sherry </w:t>
      </w:r>
      <w:proofErr w:type="spellStart"/>
      <w:r w:rsidRPr="00DB5EC1">
        <w:rPr>
          <w:rFonts w:ascii="Arial" w:eastAsia="Times New Roman" w:hAnsi="Arial" w:cs="Arial"/>
          <w:color w:val="565A5C"/>
          <w:sz w:val="27"/>
          <w:szCs w:val="27"/>
        </w:rPr>
        <w:t>Turkle</w:t>
      </w:r>
      <w:proofErr w:type="spellEnd"/>
      <w:r w:rsidRPr="00DB5EC1">
        <w:rPr>
          <w:rFonts w:ascii="Arial" w:eastAsia="Times New Roman" w:hAnsi="Arial" w:cs="Arial"/>
          <w:color w:val="565A5C"/>
          <w:sz w:val="27"/>
          <w:szCs w:val="27"/>
        </w:rPr>
        <w:t xml:space="preserve"> explores how the increasing use of communication technology affects both how people behave and who they are. According to </w:t>
      </w:r>
      <w:proofErr w:type="spellStart"/>
      <w:r w:rsidRPr="00DB5EC1">
        <w:rPr>
          <w:rFonts w:ascii="Arial" w:eastAsia="Times New Roman" w:hAnsi="Arial" w:cs="Arial"/>
          <w:color w:val="565A5C"/>
          <w:sz w:val="27"/>
          <w:szCs w:val="27"/>
        </w:rPr>
        <w:t>Turkle</w:t>
      </w:r>
      <w:proofErr w:type="spellEnd"/>
      <w:r w:rsidRPr="00DB5EC1">
        <w:rPr>
          <w:rFonts w:ascii="Arial" w:eastAsia="Times New Roman" w:hAnsi="Arial" w:cs="Arial"/>
          <w:color w:val="565A5C"/>
          <w:sz w:val="27"/>
          <w:szCs w:val="27"/>
        </w:rPr>
        <w:t>, this has significant implications for how we relate to one another and how we relate to ourselves. As you view this presentation, consider the following questions:</w:t>
      </w:r>
    </w:p>
    <w:p w:rsidR="00DB5EC1" w:rsidRPr="00DB5EC1" w:rsidRDefault="00DB5EC1" w:rsidP="00DB5EC1">
      <w:pPr>
        <w:numPr>
          <w:ilvl w:val="0"/>
          <w:numId w:val="3"/>
        </w:numPr>
        <w:spacing w:before="100" w:beforeAutospacing="1" w:after="100" w:afterAutospacing="1" w:line="240" w:lineRule="auto"/>
        <w:rPr>
          <w:rFonts w:ascii="Arial" w:eastAsia="Times New Roman" w:hAnsi="Arial" w:cs="Arial"/>
          <w:color w:val="565A5C"/>
          <w:sz w:val="27"/>
          <w:szCs w:val="27"/>
        </w:rPr>
      </w:pPr>
      <w:r w:rsidRPr="00DB5EC1">
        <w:rPr>
          <w:rFonts w:ascii="Arial" w:eastAsia="Times New Roman" w:hAnsi="Arial" w:cs="Arial"/>
          <w:color w:val="565A5C"/>
          <w:sz w:val="27"/>
          <w:szCs w:val="27"/>
        </w:rPr>
        <w:t>What is the appeal of asynchronous, technology-enabled interaction and communication? What are the limitations?</w:t>
      </w:r>
    </w:p>
    <w:p w:rsidR="00DB5EC1" w:rsidRPr="00DB5EC1" w:rsidRDefault="00DB5EC1" w:rsidP="00DB5EC1">
      <w:pPr>
        <w:numPr>
          <w:ilvl w:val="0"/>
          <w:numId w:val="3"/>
        </w:numPr>
        <w:spacing w:before="100" w:beforeAutospacing="1" w:after="100" w:afterAutospacing="1" w:line="240" w:lineRule="auto"/>
        <w:rPr>
          <w:rFonts w:ascii="Arial" w:eastAsia="Times New Roman" w:hAnsi="Arial" w:cs="Arial"/>
          <w:color w:val="565A5C"/>
          <w:sz w:val="27"/>
          <w:szCs w:val="27"/>
        </w:rPr>
      </w:pPr>
      <w:r w:rsidRPr="00DB5EC1">
        <w:rPr>
          <w:rFonts w:ascii="Arial" w:eastAsia="Times New Roman" w:hAnsi="Arial" w:cs="Arial"/>
          <w:color w:val="565A5C"/>
          <w:sz w:val="27"/>
          <w:szCs w:val="27"/>
        </w:rPr>
        <w:lastRenderedPageBreak/>
        <w:t>How do social, face-to-face interactions affect individuals’ sense of self? What are the potential effects of having fewer and fewer face-to-face conversations?</w:t>
      </w:r>
    </w:p>
    <w:p w:rsidR="00DB5EC1" w:rsidRPr="00DB5EC1" w:rsidRDefault="00DB5EC1" w:rsidP="00DB5EC1">
      <w:pPr>
        <w:numPr>
          <w:ilvl w:val="0"/>
          <w:numId w:val="3"/>
        </w:numPr>
        <w:spacing w:before="100" w:beforeAutospacing="1" w:after="100" w:afterAutospacing="1" w:line="240" w:lineRule="auto"/>
        <w:rPr>
          <w:rFonts w:ascii="Arial" w:eastAsia="Times New Roman" w:hAnsi="Arial" w:cs="Arial"/>
          <w:color w:val="565A5C"/>
          <w:sz w:val="27"/>
          <w:szCs w:val="27"/>
        </w:rPr>
      </w:pPr>
      <w:r w:rsidRPr="00DB5EC1">
        <w:rPr>
          <w:rFonts w:ascii="Arial" w:eastAsia="Times New Roman" w:hAnsi="Arial" w:cs="Arial"/>
          <w:color w:val="565A5C"/>
          <w:sz w:val="27"/>
          <w:szCs w:val="27"/>
        </w:rPr>
        <w:t xml:space="preserve">What does </w:t>
      </w:r>
      <w:proofErr w:type="spellStart"/>
      <w:r w:rsidRPr="00DB5EC1">
        <w:rPr>
          <w:rFonts w:ascii="Arial" w:eastAsia="Times New Roman" w:hAnsi="Arial" w:cs="Arial"/>
          <w:color w:val="565A5C"/>
          <w:sz w:val="27"/>
          <w:szCs w:val="27"/>
        </w:rPr>
        <w:t>Turkle</w:t>
      </w:r>
      <w:proofErr w:type="spellEnd"/>
      <w:r w:rsidRPr="00DB5EC1">
        <w:rPr>
          <w:rFonts w:ascii="Arial" w:eastAsia="Times New Roman" w:hAnsi="Arial" w:cs="Arial"/>
          <w:color w:val="565A5C"/>
          <w:sz w:val="27"/>
          <w:szCs w:val="27"/>
        </w:rPr>
        <w:t xml:space="preserve"> mean when she says we expect more from </w:t>
      </w:r>
      <w:proofErr w:type="gramStart"/>
      <w:r w:rsidRPr="00DB5EC1">
        <w:rPr>
          <w:rFonts w:ascii="Arial" w:eastAsia="Times New Roman" w:hAnsi="Arial" w:cs="Arial"/>
          <w:color w:val="565A5C"/>
          <w:sz w:val="27"/>
          <w:szCs w:val="27"/>
        </w:rPr>
        <w:t>technology</w:t>
      </w:r>
      <w:proofErr w:type="gramEnd"/>
      <w:r w:rsidRPr="00DB5EC1">
        <w:rPr>
          <w:rFonts w:ascii="Arial" w:eastAsia="Times New Roman" w:hAnsi="Arial" w:cs="Arial"/>
          <w:color w:val="565A5C"/>
          <w:sz w:val="27"/>
          <w:szCs w:val="27"/>
        </w:rPr>
        <w:t xml:space="preserve"> and less from ourselves?</w:t>
      </w:r>
    </w:p>
    <w:p w:rsidR="00DB5EC1" w:rsidRPr="00DB5EC1" w:rsidRDefault="00DB5EC1" w:rsidP="00DB5EC1">
      <w:pPr>
        <w:spacing w:before="100" w:beforeAutospacing="1" w:after="100" w:afterAutospacing="1" w:line="240" w:lineRule="auto"/>
        <w:rPr>
          <w:rFonts w:ascii="Arial" w:eastAsia="Times New Roman" w:hAnsi="Arial" w:cs="Arial"/>
          <w:color w:val="565A5C"/>
          <w:sz w:val="27"/>
          <w:szCs w:val="27"/>
        </w:rPr>
      </w:pPr>
      <w:hyperlink r:id="rId6" w:tgtFrame="_blank" w:history="1">
        <w:r w:rsidRPr="00DB5EC1">
          <w:rPr>
            <w:rFonts w:ascii="Arial" w:eastAsia="Times New Roman" w:hAnsi="Arial" w:cs="Arial"/>
            <w:color w:val="0000FF"/>
            <w:sz w:val="27"/>
            <w:szCs w:val="27"/>
            <w:u w:val="single"/>
          </w:rPr>
          <w:t>PowerPoint Tutorials</w:t>
        </w:r>
      </w:hyperlink>
      <w:r w:rsidRPr="00DB5EC1">
        <w:rPr>
          <w:rFonts w:ascii="Arial" w:eastAsia="Times New Roman" w:hAnsi="Arial" w:cs="Arial"/>
          <w:color w:val="565A5C"/>
          <w:sz w:val="27"/>
          <w:szCs w:val="27"/>
        </w:rPr>
        <w:br/>
      </w:r>
      <w:proofErr w:type="gramStart"/>
      <w:r w:rsidRPr="00DB5EC1">
        <w:rPr>
          <w:rFonts w:ascii="Arial" w:eastAsia="Times New Roman" w:hAnsi="Arial" w:cs="Arial"/>
          <w:color w:val="565A5C"/>
          <w:sz w:val="27"/>
          <w:szCs w:val="27"/>
        </w:rPr>
        <w:t>This</w:t>
      </w:r>
      <w:proofErr w:type="gramEnd"/>
      <w:r w:rsidRPr="00DB5EC1">
        <w:rPr>
          <w:rFonts w:ascii="Arial" w:eastAsia="Times New Roman" w:hAnsi="Arial" w:cs="Arial"/>
          <w:color w:val="565A5C"/>
          <w:sz w:val="27"/>
          <w:szCs w:val="27"/>
        </w:rPr>
        <w:t xml:space="preserve"> document provides a list of Atomic Learning tutorials that will be useful to you when completing this module’s narrated slide. These tutorials cover core functionality and PowerPoint features as well as the elements of effective presentation design.</w:t>
      </w:r>
      <w:r w:rsidRPr="00DB5EC1">
        <w:rPr>
          <w:rFonts w:ascii="Arial" w:eastAsia="Times New Roman" w:hAnsi="Arial" w:cs="Arial"/>
          <w:color w:val="565A5C"/>
          <w:sz w:val="27"/>
          <w:szCs w:val="27"/>
        </w:rPr>
        <w:br/>
      </w:r>
      <w:r w:rsidRPr="00DB5EC1">
        <w:rPr>
          <w:rFonts w:ascii="Arial" w:eastAsia="Times New Roman" w:hAnsi="Arial" w:cs="Arial"/>
          <w:color w:val="565A5C"/>
          <w:sz w:val="27"/>
          <w:szCs w:val="27"/>
        </w:rPr>
        <w:br/>
      </w:r>
      <w:hyperlink r:id="rId7" w:tgtFrame="_blank" w:history="1">
        <w:r w:rsidRPr="00DB5EC1">
          <w:rPr>
            <w:rFonts w:ascii="Arial" w:eastAsia="Times New Roman" w:hAnsi="Arial" w:cs="Arial"/>
            <w:color w:val="0000FF"/>
            <w:sz w:val="27"/>
            <w:szCs w:val="27"/>
            <w:u w:val="single"/>
          </w:rPr>
          <w:t>IDS Four General Education Lenses</w:t>
        </w:r>
      </w:hyperlink>
      <w:r w:rsidRPr="00DB5EC1">
        <w:rPr>
          <w:rFonts w:ascii="Arial" w:eastAsia="Times New Roman" w:hAnsi="Arial" w:cs="Arial"/>
          <w:color w:val="565A5C"/>
          <w:sz w:val="27"/>
          <w:szCs w:val="27"/>
        </w:rPr>
        <w:br/>
        <w:t>This document provides a brief explanation of the lenses through which we will analyze technology and includes links to brief videos that explain the lenses and methods used. As you review this document and watch the videos, consider how each lens intersects when we look at technology. Further, consider the following:</w:t>
      </w:r>
    </w:p>
    <w:p w:rsidR="00DB5EC1" w:rsidRPr="00DB5EC1" w:rsidRDefault="00DB5EC1" w:rsidP="00DB5EC1">
      <w:pPr>
        <w:numPr>
          <w:ilvl w:val="0"/>
          <w:numId w:val="4"/>
        </w:numPr>
        <w:spacing w:before="100" w:beforeAutospacing="1" w:after="100" w:afterAutospacing="1" w:line="240" w:lineRule="auto"/>
        <w:rPr>
          <w:rFonts w:ascii="Arial" w:eastAsia="Times New Roman" w:hAnsi="Arial" w:cs="Arial"/>
          <w:color w:val="565A5C"/>
          <w:sz w:val="27"/>
          <w:szCs w:val="27"/>
        </w:rPr>
      </w:pPr>
      <w:r w:rsidRPr="00DB5EC1">
        <w:rPr>
          <w:rFonts w:ascii="Arial" w:eastAsia="Times New Roman" w:hAnsi="Arial" w:cs="Arial"/>
          <w:color w:val="565A5C"/>
          <w:sz w:val="27"/>
          <w:szCs w:val="27"/>
        </w:rPr>
        <w:t>How do these lenses “talk to each other” to address various issues in technology? </w:t>
      </w:r>
    </w:p>
    <w:p w:rsidR="00DB5EC1" w:rsidRPr="00DB5EC1" w:rsidRDefault="00DB5EC1" w:rsidP="00DB5EC1">
      <w:pPr>
        <w:numPr>
          <w:ilvl w:val="0"/>
          <w:numId w:val="4"/>
        </w:numPr>
        <w:spacing w:before="100" w:beforeAutospacing="1" w:after="100" w:afterAutospacing="1" w:line="240" w:lineRule="auto"/>
        <w:rPr>
          <w:rFonts w:ascii="Arial" w:eastAsia="Times New Roman" w:hAnsi="Arial" w:cs="Arial"/>
          <w:color w:val="565A5C"/>
          <w:sz w:val="27"/>
          <w:szCs w:val="27"/>
        </w:rPr>
      </w:pPr>
      <w:r w:rsidRPr="00DB5EC1">
        <w:rPr>
          <w:rFonts w:ascii="Arial" w:eastAsia="Times New Roman" w:hAnsi="Arial" w:cs="Arial"/>
          <w:color w:val="565A5C"/>
          <w:sz w:val="27"/>
          <w:szCs w:val="27"/>
        </w:rPr>
        <w:t>How does each lens comment on society as a whole and impact changes within our personal and professional lives?</w:t>
      </w:r>
    </w:p>
    <w:p w:rsidR="00DB5EC1" w:rsidRPr="00DB5EC1" w:rsidRDefault="00DB5EC1" w:rsidP="00DB5EC1">
      <w:pPr>
        <w:numPr>
          <w:ilvl w:val="0"/>
          <w:numId w:val="4"/>
        </w:numPr>
        <w:spacing w:before="100" w:beforeAutospacing="1" w:after="100" w:afterAutospacing="1" w:line="240" w:lineRule="auto"/>
        <w:rPr>
          <w:rFonts w:ascii="Arial" w:eastAsia="Times New Roman" w:hAnsi="Arial" w:cs="Arial"/>
          <w:color w:val="565A5C"/>
          <w:sz w:val="27"/>
          <w:szCs w:val="27"/>
        </w:rPr>
      </w:pPr>
      <w:r w:rsidRPr="00DB5EC1">
        <w:rPr>
          <w:rFonts w:ascii="Arial" w:eastAsia="Times New Roman" w:hAnsi="Arial" w:cs="Arial"/>
          <w:color w:val="565A5C"/>
          <w:sz w:val="27"/>
          <w:szCs w:val="27"/>
        </w:rPr>
        <w:t>What is the value of analyzing technology through these varying perspectives?</w:t>
      </w:r>
    </w:p>
    <w:p w:rsidR="001508DF" w:rsidRDefault="001508DF">
      <w:bookmarkStart w:id="0" w:name="_GoBack"/>
      <w:bookmarkEnd w:id="0"/>
    </w:p>
    <w:sectPr w:rsidR="00150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96CD4"/>
    <w:multiLevelType w:val="multilevel"/>
    <w:tmpl w:val="9406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F979E7"/>
    <w:multiLevelType w:val="multilevel"/>
    <w:tmpl w:val="D692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C81A09"/>
    <w:multiLevelType w:val="multilevel"/>
    <w:tmpl w:val="0D6A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3A6016"/>
    <w:multiLevelType w:val="multilevel"/>
    <w:tmpl w:val="CB42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EC1"/>
    <w:rsid w:val="001508DF"/>
    <w:rsid w:val="00DB5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8E894-F3F8-481E-AE5B-E9EED794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DB5EC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B5EC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B5E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5EC1"/>
    <w:rPr>
      <w:b/>
      <w:bCs/>
    </w:rPr>
  </w:style>
  <w:style w:type="character" w:styleId="Emphasis">
    <w:name w:val="Emphasis"/>
    <w:basedOn w:val="DefaultParagraphFont"/>
    <w:uiPriority w:val="20"/>
    <w:qFormat/>
    <w:rsid w:val="00DB5EC1"/>
    <w:rPr>
      <w:i/>
      <w:iCs/>
    </w:rPr>
  </w:style>
  <w:style w:type="character" w:styleId="Hyperlink">
    <w:name w:val="Hyperlink"/>
    <w:basedOn w:val="DefaultParagraphFont"/>
    <w:uiPriority w:val="99"/>
    <w:semiHidden/>
    <w:unhideWhenUsed/>
    <w:rsid w:val="00DB5E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64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snhu.edu/d2l/lor/viewer/view.d2l?ou=6606&amp;loIdentId=200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snhu.edu/d2l/lor/viewer/view.d2l?ou=6606&amp;loIdentId=20038" TargetMode="External"/><Relationship Id="rId5" Type="http://schemas.openxmlformats.org/officeDocument/2006/relationships/hyperlink" Target="http://www.ted.com/talks/sherry_turkle_alone_togeth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Brittany N SGT  311TH ESC S4</dc:creator>
  <cp:keywords/>
  <dc:description/>
  <cp:lastModifiedBy>Cole, Brittany N SGT  311TH ESC S4</cp:lastModifiedBy>
  <cp:revision>1</cp:revision>
  <dcterms:created xsi:type="dcterms:W3CDTF">2018-07-23T14:45:00Z</dcterms:created>
  <dcterms:modified xsi:type="dcterms:W3CDTF">2018-07-23T14:45:00Z</dcterms:modified>
</cp:coreProperties>
</file>